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b/>
          <w:bCs/>
          <w:sz w:val="36"/>
          <w:szCs w:val="44"/>
          <w:lang w:val="en-US" w:eastAsia="zh-CN"/>
        </w:rPr>
      </w:pPr>
      <w:r>
        <w:rPr>
          <w:rFonts w:hint="eastAsia"/>
          <w:b/>
          <w:bCs/>
          <w:sz w:val="36"/>
          <w:szCs w:val="44"/>
        </w:rPr>
        <w:t>采购需求</w:t>
      </w:r>
      <w:r>
        <w:rPr>
          <w:rFonts w:hint="eastAsia"/>
          <w:b/>
          <w:bCs/>
          <w:sz w:val="36"/>
          <w:szCs w:val="44"/>
          <w:lang w:eastAsia="zh-CN"/>
        </w:rPr>
        <w:t>报告</w:t>
      </w:r>
      <w:r>
        <w:rPr>
          <w:rFonts w:hint="eastAsia"/>
          <w:b/>
          <w:bCs/>
          <w:sz w:val="36"/>
          <w:szCs w:val="44"/>
          <w:lang w:val="en-US" w:eastAsia="zh-CN"/>
        </w:rPr>
        <w:t>(</w:t>
      </w:r>
      <w:r>
        <w:rPr>
          <w:rFonts w:hint="eastAsia"/>
          <w:b/>
          <w:bCs/>
          <w:sz w:val="36"/>
          <w:szCs w:val="44"/>
          <w:lang w:eastAsia="zh-CN"/>
        </w:rPr>
        <w:t>模板</w:t>
      </w:r>
      <w:r>
        <w:rPr>
          <w:rFonts w:hint="eastAsia"/>
          <w:b/>
          <w:bCs/>
          <w:sz w:val="36"/>
          <w:szCs w:val="44"/>
          <w:lang w:val="en-US" w:eastAsia="zh-CN"/>
        </w:rPr>
        <w:t>)</w:t>
      </w:r>
    </w:p>
    <w:p>
      <w:pPr>
        <w:spacing w:line="360" w:lineRule="auto"/>
        <w:jc w:val="center"/>
        <w:rPr>
          <w:b/>
          <w:bCs/>
          <w:sz w:val="36"/>
          <w:szCs w:val="44"/>
        </w:rPr>
      </w:pPr>
      <w:r>
        <w:rPr>
          <w:rFonts w:hint="eastAsia" w:ascii="宋体" w:hAnsi="宋体"/>
          <w:bCs/>
          <w:color w:val="0000FF"/>
          <w:sz w:val="36"/>
          <w:szCs w:val="36"/>
        </w:rPr>
        <w:t>（货物类）</w:t>
      </w:r>
    </w:p>
    <w:p>
      <w:pPr>
        <w:spacing w:line="360" w:lineRule="auto"/>
      </w:pPr>
      <w:r>
        <w:rPr>
          <w:rFonts w:hint="eastAsia"/>
        </w:rPr>
        <w:t>一、项目概况</w:t>
      </w:r>
      <w:bookmarkStart w:id="0" w:name="_GoBack"/>
      <w:bookmarkEnd w:id="0"/>
    </w:p>
    <w:p>
      <w:pPr>
        <w:spacing w:line="360" w:lineRule="auto"/>
      </w:pPr>
      <w:r>
        <w:rPr>
          <w:rFonts w:hint="eastAsia"/>
        </w:rPr>
        <w:t>（一）项目背景</w:t>
      </w:r>
    </w:p>
    <w:p>
      <w:pPr>
        <w:spacing w:line="360" w:lineRule="auto"/>
        <w:rPr>
          <w:rFonts w:ascii="宋体" w:hAnsi="宋体"/>
          <w:bCs/>
          <w:color w:val="0000FF"/>
          <w:szCs w:val="21"/>
        </w:rPr>
      </w:pPr>
      <w:r>
        <w:rPr>
          <w:rFonts w:hint="eastAsia" w:ascii="宋体" w:hAnsi="宋体"/>
          <w:bCs/>
          <w:color w:val="0000FF"/>
          <w:szCs w:val="21"/>
        </w:rPr>
        <w:t>******</w:t>
      </w:r>
    </w:p>
    <w:p>
      <w:pPr>
        <w:spacing w:line="360" w:lineRule="auto"/>
      </w:pPr>
      <w:r>
        <w:rPr>
          <w:rFonts w:hint="eastAsia"/>
        </w:rPr>
        <w:t>（二）主要用途</w:t>
      </w:r>
    </w:p>
    <w:p>
      <w:pPr>
        <w:spacing w:line="360" w:lineRule="auto"/>
        <w:rPr>
          <w:color w:val="0000FF"/>
        </w:rPr>
      </w:pPr>
      <w:r>
        <w:rPr>
          <w:rFonts w:hint="eastAsia" w:ascii="宋体" w:hAnsi="宋体"/>
          <w:bCs/>
          <w:color w:val="0000FF"/>
          <w:szCs w:val="21"/>
        </w:rPr>
        <w:t>******</w:t>
      </w:r>
    </w:p>
    <w:p>
      <w:pPr>
        <w:spacing w:line="360" w:lineRule="auto"/>
      </w:pPr>
      <w:r>
        <w:rPr>
          <w:rFonts w:hint="eastAsia"/>
        </w:rPr>
        <w:t>（三）总体要求</w:t>
      </w:r>
    </w:p>
    <w:p>
      <w:pPr>
        <w:spacing w:line="360" w:lineRule="auto"/>
        <w:rPr>
          <w:rFonts w:ascii="宋体" w:hAnsi="宋体"/>
          <w:bCs/>
          <w:color w:val="0000FF"/>
          <w:szCs w:val="21"/>
        </w:rPr>
      </w:pPr>
      <w:r>
        <w:rPr>
          <w:rFonts w:hint="eastAsia" w:ascii="宋体" w:hAnsi="宋体"/>
          <w:bCs/>
          <w:color w:val="0000FF"/>
          <w:szCs w:val="21"/>
        </w:rPr>
        <w:t>******</w:t>
      </w:r>
    </w:p>
    <w:p>
      <w:pPr>
        <w:pStyle w:val="2"/>
        <w:numPr>
          <w:ilvl w:val="0"/>
          <w:numId w:val="1"/>
        </w:numPr>
      </w:pPr>
      <w:r>
        <w:rPr>
          <w:rFonts w:hint="eastAsia"/>
        </w:rPr>
        <w:t>安装环境及使用条件</w:t>
      </w:r>
    </w:p>
    <w:p>
      <w:pPr>
        <w:rPr>
          <w:rFonts w:ascii="宋体" w:hAnsi="宋体"/>
          <w:bCs/>
          <w:color w:val="0000FF"/>
          <w:szCs w:val="21"/>
        </w:rPr>
      </w:pPr>
      <w:r>
        <w:rPr>
          <w:rFonts w:hint="eastAsia" w:ascii="宋体" w:hAnsi="宋体"/>
          <w:bCs/>
          <w:color w:val="0000FF"/>
          <w:szCs w:val="21"/>
        </w:rPr>
        <w:t>*****</w:t>
      </w:r>
    </w:p>
    <w:p>
      <w:pPr>
        <w:rPr>
          <w:rFonts w:ascii="宋体" w:hAnsi="宋体"/>
          <w:bCs/>
          <w:i/>
          <w:iCs/>
          <w:szCs w:val="21"/>
        </w:rPr>
      </w:pPr>
      <w:r>
        <w:rPr>
          <w:rFonts w:hint="eastAsia" w:ascii="宋体" w:hAnsi="宋体"/>
          <w:bCs/>
          <w:i/>
          <w:iCs/>
          <w:szCs w:val="21"/>
        </w:rPr>
        <w:t>（</w:t>
      </w:r>
      <w:r>
        <w:rPr>
          <w:rFonts w:hint="eastAsia" w:ascii="宋体" w:hAnsi="宋体"/>
          <w:bCs/>
          <w:i/>
          <w:iCs/>
          <w:sz w:val="18"/>
          <w:szCs w:val="18"/>
        </w:rPr>
        <w:t>主要考虑：①是否涉及压力容器、危化品？条件是否具备？②是否涉及三相电，其线路、负荷是否具备？③是否涉及楼面承重问题？条件是否具备？④是否涉及供水、供气？条件是否具备？⑤是否存在超常规尺寸的产品或产品包装？是否存在搬运入户问题？</w:t>
      </w:r>
      <w:r>
        <w:rPr>
          <w:rFonts w:hint="eastAsia" w:ascii="宋体" w:hAnsi="宋体"/>
          <w:bCs/>
          <w:i/>
          <w:iCs/>
          <w:szCs w:val="21"/>
        </w:rPr>
        <w:t>）</w:t>
      </w:r>
    </w:p>
    <w:p>
      <w:pPr>
        <w:numPr>
          <w:ilvl w:val="0"/>
          <w:numId w:val="2"/>
        </w:numPr>
        <w:spacing w:line="360" w:lineRule="auto"/>
        <w:rPr>
          <w:b/>
        </w:rPr>
      </w:pPr>
      <w:r>
        <w:rPr>
          <w:rFonts w:hint="eastAsia"/>
          <w:b/>
        </w:rPr>
        <w:t>主要标的</w:t>
      </w:r>
    </w:p>
    <w:p>
      <w:pPr>
        <w:pStyle w:val="4"/>
        <w:rPr>
          <w:rFonts w:asciiTheme="minorHAnsi" w:hAnsiTheme="minorHAnsi" w:eastAsiaTheme="minorEastAsia"/>
          <w:sz w:val="21"/>
        </w:rPr>
      </w:pPr>
      <w:r>
        <w:rPr>
          <w:rFonts w:hint="eastAsia" w:asciiTheme="minorHAnsi" w:hAnsiTheme="minorHAnsi" w:eastAsiaTheme="minorEastAsia"/>
          <w:sz w:val="21"/>
        </w:rPr>
        <w:t>（一）采购清单</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1760"/>
        <w:gridCol w:w="4043"/>
        <w:gridCol w:w="788"/>
        <w:gridCol w:w="815"/>
        <w:gridCol w:w="112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40" w:type="pct"/>
            <w:vAlign w:val="center"/>
          </w:tcPr>
          <w:p>
            <w:pPr>
              <w:jc w:val="center"/>
              <w:rPr>
                <w:rFonts w:ascii="宋体" w:hAnsi="宋体" w:cs="Times New Roman"/>
                <w:bCs/>
              </w:rPr>
            </w:pPr>
            <w:r>
              <w:rPr>
                <w:rFonts w:hint="eastAsia" w:ascii="宋体" w:hAnsi="宋体" w:cs="Times New Roman"/>
                <w:bCs/>
              </w:rPr>
              <w:t>序号</w:t>
            </w:r>
          </w:p>
        </w:tc>
        <w:tc>
          <w:tcPr>
            <w:tcW w:w="864" w:type="pct"/>
            <w:vAlign w:val="center"/>
          </w:tcPr>
          <w:p>
            <w:pPr>
              <w:widowControl/>
              <w:jc w:val="center"/>
              <w:rPr>
                <w:rFonts w:ascii="宋体" w:hAnsi="宋体" w:cs="Times New Roman"/>
                <w:bCs/>
              </w:rPr>
            </w:pPr>
            <w:r>
              <w:rPr>
                <w:rFonts w:hint="eastAsia" w:ascii="宋体" w:hAnsi="宋体" w:cs="Times New Roman"/>
                <w:bCs/>
              </w:rPr>
              <w:t>已申报的预算品目名称及编码</w:t>
            </w:r>
          </w:p>
        </w:tc>
        <w:tc>
          <w:tcPr>
            <w:tcW w:w="1985" w:type="pct"/>
            <w:vAlign w:val="center"/>
          </w:tcPr>
          <w:p>
            <w:pPr>
              <w:widowControl/>
              <w:jc w:val="center"/>
              <w:rPr>
                <w:rFonts w:ascii="宋体" w:hAnsi="宋体" w:cs="Times New Roman"/>
                <w:bCs/>
              </w:rPr>
            </w:pPr>
            <w:r>
              <w:rPr>
                <w:rFonts w:hint="eastAsia" w:ascii="宋体" w:hAnsi="宋体" w:cs="Times New Roman"/>
                <w:bCs/>
              </w:rPr>
              <w:t>产品名称</w:t>
            </w:r>
          </w:p>
        </w:tc>
        <w:tc>
          <w:tcPr>
            <w:tcW w:w="387" w:type="pct"/>
            <w:vAlign w:val="center"/>
          </w:tcPr>
          <w:p>
            <w:pPr>
              <w:widowControl/>
              <w:spacing w:line="360" w:lineRule="auto"/>
              <w:jc w:val="center"/>
              <w:rPr>
                <w:rFonts w:ascii="宋体" w:hAnsi="宋体" w:cs="Times New Roman"/>
                <w:bCs/>
              </w:rPr>
            </w:pPr>
            <w:r>
              <w:rPr>
                <w:rFonts w:hint="eastAsia" w:ascii="宋体" w:hAnsi="宋体" w:cs="Times New Roman"/>
                <w:bCs/>
              </w:rPr>
              <w:t>单位</w:t>
            </w:r>
          </w:p>
        </w:tc>
        <w:tc>
          <w:tcPr>
            <w:tcW w:w="400" w:type="pct"/>
            <w:vAlign w:val="center"/>
          </w:tcPr>
          <w:p>
            <w:pPr>
              <w:widowControl/>
              <w:spacing w:line="360" w:lineRule="auto"/>
              <w:jc w:val="center"/>
              <w:rPr>
                <w:rFonts w:ascii="宋体" w:hAnsi="宋体" w:cs="Times New Roman"/>
                <w:bCs/>
              </w:rPr>
            </w:pPr>
            <w:r>
              <w:rPr>
                <w:rFonts w:hint="eastAsia" w:ascii="宋体" w:hAnsi="宋体" w:cs="Times New Roman"/>
                <w:bCs/>
              </w:rPr>
              <w:t>数量</w:t>
            </w:r>
          </w:p>
        </w:tc>
        <w:tc>
          <w:tcPr>
            <w:tcW w:w="553" w:type="pct"/>
            <w:vAlign w:val="center"/>
          </w:tcPr>
          <w:p>
            <w:pPr>
              <w:widowControl/>
              <w:spacing w:line="360" w:lineRule="auto"/>
              <w:rPr>
                <w:rFonts w:ascii="宋体" w:hAnsi="宋体" w:cs="Times New Roman"/>
                <w:bCs/>
              </w:rPr>
            </w:pPr>
            <w:r>
              <w:rPr>
                <w:rFonts w:hint="eastAsia" w:ascii="宋体" w:hAnsi="宋体" w:cs="Times New Roman"/>
                <w:bCs/>
              </w:rPr>
              <w:t>单价/元</w:t>
            </w:r>
          </w:p>
        </w:tc>
        <w:tc>
          <w:tcPr>
            <w:tcW w:w="567" w:type="pct"/>
            <w:vAlign w:val="center"/>
          </w:tcPr>
          <w:p>
            <w:pPr>
              <w:jc w:val="center"/>
              <w:rPr>
                <w:rFonts w:ascii="宋体" w:hAnsi="宋体" w:cs="Times New Roman"/>
                <w:bCs/>
              </w:rPr>
            </w:pPr>
            <w:r>
              <w:rPr>
                <w:rFonts w:hint="eastAsia" w:ascii="宋体" w:hAnsi="宋体" w:cs="Times New Roman"/>
                <w:bCs/>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40" w:type="pct"/>
            <w:vAlign w:val="center"/>
          </w:tcPr>
          <w:p>
            <w:pPr>
              <w:jc w:val="center"/>
              <w:rPr>
                <w:rFonts w:ascii="宋体" w:hAnsi="宋体" w:cs="Times New Roman"/>
                <w:color w:val="0000FF"/>
              </w:rPr>
            </w:pPr>
            <w:r>
              <w:rPr>
                <w:rFonts w:hint="eastAsia" w:ascii="宋体" w:hAnsi="宋体" w:cs="Times New Roman"/>
                <w:color w:val="0000FF"/>
              </w:rPr>
              <w:t>1</w:t>
            </w:r>
          </w:p>
        </w:tc>
        <w:tc>
          <w:tcPr>
            <w:tcW w:w="864" w:type="pct"/>
            <w:vAlign w:val="center"/>
          </w:tcPr>
          <w:p>
            <w:pPr>
              <w:spacing w:line="360" w:lineRule="auto"/>
              <w:ind w:firstLine="411" w:firstLineChars="196"/>
              <w:outlineLvl w:val="0"/>
              <w:rPr>
                <w:rFonts w:ascii="宋体" w:hAnsi="宋体"/>
                <w:bCs/>
                <w:color w:val="FF0000"/>
                <w:szCs w:val="21"/>
              </w:rPr>
            </w:pPr>
            <w:r>
              <w:rPr>
                <w:rFonts w:hint="eastAsia" w:ascii="宋体" w:hAnsi="宋体"/>
                <w:bCs/>
                <w:color w:val="FF0000"/>
                <w:szCs w:val="21"/>
              </w:rPr>
              <w:t>***</w:t>
            </w:r>
          </w:p>
        </w:tc>
        <w:tc>
          <w:tcPr>
            <w:tcW w:w="1985" w:type="pct"/>
            <w:vAlign w:val="center"/>
          </w:tcPr>
          <w:p>
            <w:pPr>
              <w:widowControl/>
              <w:spacing w:line="360" w:lineRule="auto"/>
              <w:jc w:val="center"/>
              <w:rPr>
                <w:rFonts w:ascii="宋体" w:hAnsi="宋体"/>
                <w:bCs/>
                <w:color w:val="FF0000"/>
                <w:szCs w:val="21"/>
              </w:rPr>
            </w:pPr>
            <w:r>
              <w:rPr>
                <w:rFonts w:hint="eastAsia" w:ascii="宋体" w:hAnsi="宋体" w:cs="Times New Roman"/>
                <w:color w:val="0000FF"/>
              </w:rPr>
              <w:t>某产品***</w:t>
            </w:r>
          </w:p>
        </w:tc>
        <w:tc>
          <w:tcPr>
            <w:tcW w:w="387" w:type="pct"/>
            <w:vAlign w:val="center"/>
          </w:tcPr>
          <w:p>
            <w:pPr>
              <w:widowControl/>
              <w:spacing w:line="360" w:lineRule="auto"/>
              <w:jc w:val="center"/>
              <w:rPr>
                <w:rFonts w:ascii="宋体" w:hAnsi="宋体" w:cs="Times New Roman"/>
                <w:color w:val="0000FF"/>
              </w:rPr>
            </w:pPr>
            <w:r>
              <w:rPr>
                <w:rFonts w:hint="eastAsia" w:ascii="宋体" w:hAnsi="宋体" w:cs="Times New Roman"/>
                <w:color w:val="0000FF"/>
              </w:rPr>
              <w:t>***</w:t>
            </w:r>
          </w:p>
        </w:tc>
        <w:tc>
          <w:tcPr>
            <w:tcW w:w="400" w:type="pct"/>
            <w:vAlign w:val="center"/>
          </w:tcPr>
          <w:p>
            <w:pPr>
              <w:widowControl/>
              <w:spacing w:line="360" w:lineRule="auto"/>
              <w:jc w:val="center"/>
              <w:rPr>
                <w:rFonts w:ascii="宋体" w:hAnsi="宋体" w:cs="Times New Roman"/>
                <w:color w:val="0000FF"/>
              </w:rPr>
            </w:pPr>
            <w:r>
              <w:rPr>
                <w:rFonts w:hint="eastAsia" w:ascii="宋体" w:hAnsi="宋体" w:cs="Times New Roman"/>
                <w:color w:val="0000FF"/>
              </w:rPr>
              <w:t>***</w:t>
            </w:r>
          </w:p>
        </w:tc>
        <w:tc>
          <w:tcPr>
            <w:tcW w:w="553" w:type="pct"/>
            <w:vAlign w:val="center"/>
          </w:tcPr>
          <w:p>
            <w:pPr>
              <w:widowControl/>
              <w:spacing w:line="360" w:lineRule="auto"/>
              <w:jc w:val="center"/>
              <w:rPr>
                <w:rFonts w:ascii="宋体" w:hAnsi="宋体" w:cs="Times New Roman"/>
                <w:color w:val="0000FF"/>
              </w:rPr>
            </w:pPr>
          </w:p>
        </w:tc>
        <w:tc>
          <w:tcPr>
            <w:tcW w:w="567" w:type="pct"/>
            <w:vAlign w:val="center"/>
          </w:tcPr>
          <w:p>
            <w:pPr>
              <w:widowControl/>
              <w:spacing w:line="360" w:lineRule="auto"/>
              <w:jc w:val="center"/>
              <w:rPr>
                <w:rFonts w:ascii="宋体" w:hAnsi="宋体" w:cs="Times New Roman"/>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40" w:type="pct"/>
            <w:vAlign w:val="center"/>
          </w:tcPr>
          <w:p>
            <w:pPr>
              <w:jc w:val="center"/>
              <w:rPr>
                <w:rFonts w:ascii="宋体" w:hAnsi="宋体" w:cs="Times New Roman"/>
                <w:color w:val="0000FF"/>
              </w:rPr>
            </w:pPr>
            <w:r>
              <w:rPr>
                <w:rFonts w:hint="eastAsia" w:ascii="宋体" w:hAnsi="宋体" w:cs="Times New Roman"/>
                <w:color w:val="0000FF"/>
              </w:rPr>
              <w:t>2</w:t>
            </w:r>
          </w:p>
        </w:tc>
        <w:tc>
          <w:tcPr>
            <w:tcW w:w="864" w:type="pct"/>
            <w:vAlign w:val="center"/>
          </w:tcPr>
          <w:p>
            <w:pPr>
              <w:spacing w:line="360" w:lineRule="auto"/>
              <w:ind w:firstLine="411" w:firstLineChars="196"/>
              <w:outlineLvl w:val="0"/>
              <w:rPr>
                <w:rFonts w:ascii="宋体" w:hAnsi="宋体"/>
                <w:bCs/>
                <w:color w:val="FF0000"/>
                <w:szCs w:val="21"/>
              </w:rPr>
            </w:pPr>
            <w:r>
              <w:rPr>
                <w:rFonts w:hint="eastAsia" w:ascii="宋体" w:hAnsi="宋体"/>
                <w:bCs/>
                <w:color w:val="FF0000"/>
                <w:szCs w:val="21"/>
              </w:rPr>
              <w:t>***</w:t>
            </w:r>
          </w:p>
        </w:tc>
        <w:tc>
          <w:tcPr>
            <w:tcW w:w="1985" w:type="pct"/>
            <w:vAlign w:val="center"/>
          </w:tcPr>
          <w:p>
            <w:pPr>
              <w:widowControl/>
              <w:spacing w:line="360" w:lineRule="auto"/>
              <w:jc w:val="center"/>
              <w:rPr>
                <w:rFonts w:ascii="宋体" w:hAnsi="宋体"/>
                <w:bCs/>
                <w:color w:val="FF0000"/>
                <w:szCs w:val="21"/>
              </w:rPr>
            </w:pPr>
            <w:r>
              <w:rPr>
                <w:rFonts w:hint="eastAsia" w:ascii="宋体" w:hAnsi="宋体" w:cs="Times New Roman"/>
                <w:color w:val="0000FF"/>
              </w:rPr>
              <w:t>某产品***</w:t>
            </w:r>
          </w:p>
        </w:tc>
        <w:tc>
          <w:tcPr>
            <w:tcW w:w="387" w:type="pct"/>
            <w:vAlign w:val="center"/>
          </w:tcPr>
          <w:p>
            <w:pPr>
              <w:widowControl/>
              <w:spacing w:line="360" w:lineRule="auto"/>
              <w:jc w:val="center"/>
              <w:rPr>
                <w:rFonts w:ascii="宋体" w:hAnsi="宋体" w:cs="Times New Roman"/>
                <w:color w:val="0000FF"/>
              </w:rPr>
            </w:pPr>
            <w:r>
              <w:rPr>
                <w:rFonts w:hint="eastAsia" w:ascii="宋体" w:hAnsi="宋体" w:cs="Times New Roman"/>
                <w:color w:val="0000FF"/>
              </w:rPr>
              <w:t>***</w:t>
            </w:r>
          </w:p>
        </w:tc>
        <w:tc>
          <w:tcPr>
            <w:tcW w:w="400" w:type="pct"/>
            <w:vAlign w:val="center"/>
          </w:tcPr>
          <w:p>
            <w:pPr>
              <w:widowControl/>
              <w:spacing w:line="360" w:lineRule="auto"/>
              <w:jc w:val="center"/>
              <w:rPr>
                <w:rFonts w:ascii="宋体" w:hAnsi="宋体" w:cs="Times New Roman"/>
                <w:color w:val="0000FF"/>
              </w:rPr>
            </w:pPr>
            <w:r>
              <w:rPr>
                <w:rFonts w:hint="eastAsia" w:ascii="宋体" w:hAnsi="宋体" w:cs="Times New Roman"/>
                <w:color w:val="0000FF"/>
              </w:rPr>
              <w:t>***</w:t>
            </w:r>
          </w:p>
        </w:tc>
        <w:tc>
          <w:tcPr>
            <w:tcW w:w="553" w:type="pct"/>
            <w:vAlign w:val="center"/>
          </w:tcPr>
          <w:p>
            <w:pPr>
              <w:widowControl/>
              <w:spacing w:line="360" w:lineRule="auto"/>
              <w:jc w:val="center"/>
              <w:rPr>
                <w:rFonts w:ascii="宋体" w:hAnsi="宋体" w:cs="Times New Roman"/>
                <w:color w:val="0000FF"/>
              </w:rPr>
            </w:pPr>
          </w:p>
        </w:tc>
        <w:tc>
          <w:tcPr>
            <w:tcW w:w="567" w:type="pct"/>
            <w:vAlign w:val="center"/>
          </w:tcPr>
          <w:p>
            <w:pPr>
              <w:widowControl/>
              <w:spacing w:line="360" w:lineRule="auto"/>
              <w:jc w:val="center"/>
              <w:rPr>
                <w:rFonts w:ascii="宋体" w:hAnsi="宋体" w:cs="Times New Roman"/>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40" w:type="pct"/>
            <w:vAlign w:val="center"/>
          </w:tcPr>
          <w:p>
            <w:pPr>
              <w:spacing w:line="360" w:lineRule="auto"/>
              <w:rPr>
                <w:color w:val="0000FF"/>
              </w:rPr>
            </w:pPr>
            <w:r>
              <w:rPr>
                <w:color w:val="0000FF"/>
              </w:rPr>
              <w:t>…</w:t>
            </w:r>
          </w:p>
        </w:tc>
        <w:tc>
          <w:tcPr>
            <w:tcW w:w="864" w:type="pct"/>
            <w:vAlign w:val="center"/>
          </w:tcPr>
          <w:p>
            <w:pPr>
              <w:widowControl/>
              <w:jc w:val="center"/>
              <w:rPr>
                <w:rFonts w:ascii="宋体" w:hAnsi="宋体" w:cs="Times New Roman"/>
                <w:color w:val="FF0000"/>
              </w:rPr>
            </w:pPr>
          </w:p>
        </w:tc>
        <w:tc>
          <w:tcPr>
            <w:tcW w:w="1985" w:type="pct"/>
            <w:vAlign w:val="center"/>
          </w:tcPr>
          <w:p>
            <w:pPr>
              <w:widowControl/>
              <w:jc w:val="center"/>
              <w:rPr>
                <w:rFonts w:ascii="宋体" w:hAnsi="宋体" w:cs="Times New Roman"/>
                <w:color w:val="FF0000"/>
              </w:rPr>
            </w:pPr>
          </w:p>
        </w:tc>
        <w:tc>
          <w:tcPr>
            <w:tcW w:w="387" w:type="pct"/>
            <w:vAlign w:val="center"/>
          </w:tcPr>
          <w:p>
            <w:pPr>
              <w:widowControl/>
              <w:spacing w:line="360" w:lineRule="auto"/>
              <w:jc w:val="center"/>
              <w:rPr>
                <w:rFonts w:ascii="宋体" w:hAnsi="宋体" w:cs="Times New Roman"/>
                <w:color w:val="0000FF"/>
              </w:rPr>
            </w:pPr>
          </w:p>
        </w:tc>
        <w:tc>
          <w:tcPr>
            <w:tcW w:w="400" w:type="pct"/>
            <w:vAlign w:val="center"/>
          </w:tcPr>
          <w:p>
            <w:pPr>
              <w:widowControl/>
              <w:spacing w:line="360" w:lineRule="auto"/>
              <w:jc w:val="center"/>
              <w:rPr>
                <w:rFonts w:ascii="宋体" w:hAnsi="宋体" w:cs="Times New Roman"/>
                <w:color w:val="0000FF"/>
              </w:rPr>
            </w:pPr>
          </w:p>
        </w:tc>
        <w:tc>
          <w:tcPr>
            <w:tcW w:w="553" w:type="pct"/>
            <w:vAlign w:val="center"/>
          </w:tcPr>
          <w:p>
            <w:pPr>
              <w:widowControl/>
              <w:spacing w:line="360" w:lineRule="auto"/>
              <w:jc w:val="center"/>
              <w:rPr>
                <w:rFonts w:ascii="宋体" w:hAnsi="宋体" w:cs="Times New Roman"/>
                <w:color w:val="0000FF"/>
              </w:rPr>
            </w:pPr>
          </w:p>
        </w:tc>
        <w:tc>
          <w:tcPr>
            <w:tcW w:w="567" w:type="pct"/>
            <w:vAlign w:val="center"/>
          </w:tcPr>
          <w:p>
            <w:pPr>
              <w:widowControl/>
              <w:spacing w:line="360" w:lineRule="auto"/>
              <w:jc w:val="center"/>
              <w:rPr>
                <w:rFonts w:ascii="宋体" w:hAnsi="宋体" w:cs="Times New Roman"/>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000" w:type="pct"/>
            <w:gridSpan w:val="7"/>
            <w:vAlign w:val="center"/>
          </w:tcPr>
          <w:p>
            <w:pPr>
              <w:widowControl/>
              <w:spacing w:line="360" w:lineRule="auto"/>
            </w:pPr>
            <w:r>
              <w:rPr>
                <w:rFonts w:hint="eastAsia"/>
              </w:rPr>
              <w:t>说明:1.属于进口产品的应当严格按照政府采购进口产品规定向教育厅报批、向财政厅备案；</w:t>
            </w:r>
          </w:p>
          <w:p>
            <w:pPr>
              <w:pStyle w:val="4"/>
              <w:spacing w:line="240" w:lineRule="auto"/>
              <w:ind w:firstLine="420" w:firstLineChars="200"/>
            </w:pPr>
            <w:r>
              <w:rPr>
                <w:rFonts w:hint="eastAsia" w:asciiTheme="minorHAnsi" w:hAnsiTheme="minorHAnsi" w:eastAsiaTheme="minorEastAsia"/>
                <w:b w:val="0"/>
                <w:bCs w:val="0"/>
                <w:sz w:val="21"/>
              </w:rPr>
              <w:t>2.属于核心产品的，产品名称加“▲”标明，一般选择价值高或数量大或技术复杂的作为核心产品，并在技术需求中标注▲号产品，▲号产品随结果公示一并公示名称、规格、型号、数量、单价等信息。</w:t>
            </w:r>
          </w:p>
        </w:tc>
      </w:tr>
    </w:tbl>
    <w:p>
      <w:pPr>
        <w:spacing w:line="360" w:lineRule="auto"/>
        <w:rPr>
          <w:b/>
          <w:bCs/>
        </w:rPr>
      </w:pPr>
      <w:r>
        <w:rPr>
          <w:rFonts w:hint="eastAsia"/>
          <w:b/>
          <w:bCs/>
        </w:rPr>
        <w:t>（二）技术要求</w:t>
      </w:r>
    </w:p>
    <w:p>
      <w:pPr>
        <w:rPr>
          <w:rFonts w:ascii="宋体" w:hAnsi="宋体" w:eastAsia="宋体" w:cs="宋体"/>
          <w:i/>
          <w:iCs/>
          <w:sz w:val="18"/>
          <w:szCs w:val="21"/>
        </w:rPr>
      </w:pPr>
      <w:r>
        <w:rPr>
          <w:rFonts w:hint="eastAsia"/>
          <w:i/>
          <w:iCs/>
          <w:sz w:val="18"/>
          <w:szCs w:val="21"/>
        </w:rPr>
        <w:t>（</w:t>
      </w:r>
      <w:r>
        <w:rPr>
          <w:rFonts w:hint="eastAsia" w:ascii="宋体" w:hAnsi="宋体" w:eastAsia="宋体" w:cs="宋体"/>
          <w:i/>
          <w:iCs/>
          <w:sz w:val="18"/>
          <w:szCs w:val="21"/>
        </w:rPr>
        <w:t>技术要求是指对采购标的的功能和质量要求，</w:t>
      </w:r>
      <w:r>
        <w:rPr>
          <w:rFonts w:hint="eastAsia" w:ascii="宋体" w:hAnsi="宋体" w:eastAsia="宋体" w:cs="宋体"/>
          <w:b/>
          <w:i/>
          <w:iCs/>
          <w:sz w:val="18"/>
          <w:szCs w:val="21"/>
        </w:rPr>
        <w:t>应包括性能、材料、结构、外观、安全，或者服务内容和标准等</w:t>
      </w:r>
      <w:r>
        <w:rPr>
          <w:rFonts w:hint="eastAsia" w:ascii="宋体" w:hAnsi="宋体" w:eastAsia="宋体" w:cs="宋体"/>
          <w:i/>
          <w:iCs/>
          <w:sz w:val="18"/>
          <w:szCs w:val="21"/>
        </w:rPr>
        <w:t>。对照采购清单依次填写。1、分条罗列，并标注“★”来区分关键性和非关键性参数，“★”号参数原则上要求供应商必须完全响应或优于响应。填写产品技术参数时，建议根据产品的主要性能指标填写，非关键技术指标或与产品性能无关的指标建议少提或者不提，不建议完全复制某特定型号产品的技术参数。</w:t>
      </w:r>
    </w:p>
    <w:p>
      <w:pPr>
        <w:rPr>
          <w:rFonts w:ascii="宋体" w:hAnsi="宋体" w:eastAsia="宋体" w:cs="宋体"/>
          <w:i/>
          <w:iCs/>
          <w:sz w:val="18"/>
          <w:szCs w:val="21"/>
        </w:rPr>
      </w:pPr>
      <w:r>
        <w:rPr>
          <w:rFonts w:hint="eastAsia" w:ascii="宋体" w:hAnsi="宋体" w:eastAsia="宋体" w:cs="宋体"/>
          <w:i/>
          <w:iCs/>
          <w:sz w:val="18"/>
          <w:szCs w:val="21"/>
        </w:rPr>
        <w:t>2、定量参数尽量用“≥”或“≤”表示。</w:t>
      </w:r>
    </w:p>
    <w:p>
      <w:pPr>
        <w:rPr>
          <w:rFonts w:ascii="宋体" w:hAnsi="宋体" w:eastAsia="宋体" w:cs="宋体"/>
          <w:i/>
          <w:iCs/>
          <w:sz w:val="18"/>
          <w:szCs w:val="21"/>
        </w:rPr>
      </w:pPr>
      <w:r>
        <w:rPr>
          <w:rFonts w:hint="eastAsia" w:ascii="宋体" w:hAnsi="宋体" w:eastAsia="宋体" w:cs="宋体"/>
          <w:i/>
          <w:iCs/>
          <w:sz w:val="18"/>
          <w:szCs w:val="21"/>
        </w:rPr>
        <w:t>3对 “采购清单”中价值高的核心设备或批量大且品牌竞争充分的设备可要求投标时提供产品技术参数确认函。</w:t>
      </w:r>
    </w:p>
    <w:p>
      <w:pPr>
        <w:rPr>
          <w:rFonts w:ascii="宋体" w:hAnsi="宋体" w:eastAsia="宋体" w:cs="宋体"/>
          <w:i/>
          <w:iCs/>
          <w:sz w:val="18"/>
          <w:szCs w:val="21"/>
        </w:rPr>
      </w:pPr>
      <w:r>
        <w:rPr>
          <w:rFonts w:hint="eastAsia" w:ascii="宋体" w:hAnsi="宋体" w:eastAsia="宋体" w:cs="宋体"/>
          <w:i/>
          <w:iCs/>
          <w:sz w:val="18"/>
          <w:szCs w:val="21"/>
        </w:rPr>
        <w:t>4、产品证明文件。对省内、国内、行业强制要求取得的认证须在招标文件中注明，其他证书不得作为强制要求。</w:t>
      </w:r>
    </w:p>
    <w:p>
      <w:pPr>
        <w:rPr>
          <w:rFonts w:ascii="仿宋_GB2312" w:hAnsi="黑体" w:eastAsia="仿宋_GB2312"/>
          <w:b/>
          <w:sz w:val="24"/>
        </w:rPr>
      </w:pPr>
      <w:r>
        <w:rPr>
          <w:rFonts w:hint="eastAsia" w:ascii="宋体" w:hAnsi="宋体" w:eastAsia="宋体" w:cs="宋体"/>
          <w:i/>
          <w:iCs/>
          <w:sz w:val="18"/>
          <w:szCs w:val="21"/>
        </w:rPr>
        <w:t>5、质保及服务要求。原则上执行国家标准质保规定，需要购买超过标准质保的服务，须在招标文件中作为购买服务单独列明，要求供应商单独明确报价，并在供货时提供质保服务承诺函。</w:t>
      </w:r>
      <w:r>
        <w:rPr>
          <w:rFonts w:hint="eastAsia"/>
          <w:i/>
          <w:iCs/>
          <w:sz w:val="18"/>
          <w:szCs w:val="21"/>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line="360" w:lineRule="auto"/>
              <w:ind w:firstLine="411" w:firstLineChars="196"/>
              <w:outlineLvl w:val="0"/>
              <w:rPr>
                <w:b/>
              </w:rPr>
            </w:pPr>
            <w:r>
              <w:rPr>
                <w:rFonts w:hint="eastAsia" w:ascii="宋体" w:hAnsi="宋体" w:cs="Times New Roman"/>
                <w:color w:val="FF0000"/>
              </w:rPr>
              <w:t>1.</w:t>
            </w:r>
            <w:r>
              <w:rPr>
                <w:rFonts w:hint="eastAsia" w:ascii="宋体" w:hAnsi="宋体" w:cs="Times New Roman"/>
                <w:color w:val="FF0000"/>
                <w:u w:val="single"/>
              </w:rPr>
              <w:t xml:space="preserve"> 某产品</w:t>
            </w:r>
            <w:r>
              <w:rPr>
                <w:rFonts w:hint="eastAsia" w:ascii="宋体" w:hAnsi="宋体"/>
                <w:bCs/>
                <w:color w:val="FF0000"/>
                <w:szCs w:val="21"/>
                <w:u w:val="single"/>
              </w:rPr>
              <w:t>****</w:t>
            </w:r>
            <w:r>
              <w:rPr>
                <w:rFonts w:hint="eastAsia" w:ascii="宋体" w:hAnsi="宋体" w:cs="Times New Roman"/>
                <w:color w:val="FF0000"/>
                <w:u w:val="single"/>
              </w:rPr>
              <w:t xml:space="preserve">    </w:t>
            </w:r>
            <w:r>
              <w:rPr>
                <w:rFonts w:hint="eastAsia" w:ascii="宋体" w:hAnsi="宋体" w:cs="Times New Roman"/>
                <w:i/>
                <w:iCs/>
                <w:color w:val="FF0000"/>
              </w:rPr>
              <w:t>（对应采购清单中的第1项产品名称）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autoSpaceDE w:val="0"/>
              <w:autoSpaceDN w:val="0"/>
              <w:adjustRightInd w:val="0"/>
              <w:spacing w:line="360" w:lineRule="auto"/>
              <w:jc w:val="left"/>
              <w:rPr>
                <w:rFonts w:asciiTheme="minorEastAsia" w:hAnsiTheme="minorEastAsia" w:cstheme="minorEastAsia"/>
                <w:b/>
                <w:bCs/>
                <w:szCs w:val="21"/>
              </w:rPr>
            </w:pPr>
            <w:r>
              <w:rPr>
                <w:rFonts w:hint="eastAsia" w:asciiTheme="minorEastAsia" w:hAnsiTheme="minorEastAsia" w:cstheme="minorEastAsia"/>
                <w:b/>
                <w:bCs/>
                <w:szCs w:val="21"/>
              </w:rPr>
              <w:t>技术要求</w:t>
            </w:r>
          </w:p>
          <w:p>
            <w:pPr>
              <w:rPr>
                <w:color w:val="0000FF"/>
              </w:rPr>
            </w:pPr>
            <w:r>
              <w:rPr>
                <w:rFonts w:hint="eastAsia"/>
                <w:color w:val="0000FF"/>
              </w:rPr>
              <w:t>★1、某项指标：……</w:t>
            </w:r>
          </w:p>
          <w:p>
            <w:pPr>
              <w:rPr>
                <w:color w:val="0000FF"/>
              </w:rPr>
            </w:pPr>
            <w:r>
              <w:rPr>
                <w:rFonts w:hint="eastAsia"/>
                <w:color w:val="0000FF"/>
              </w:rPr>
              <w:t>★2、某项指标：……</w:t>
            </w:r>
          </w:p>
          <w:p>
            <w:pPr>
              <w:ind w:firstLine="210" w:firstLineChars="100"/>
              <w:rPr>
                <w:color w:val="0000FF"/>
              </w:rPr>
            </w:pPr>
            <w:r>
              <w:rPr>
                <w:rFonts w:hint="eastAsia"/>
                <w:color w:val="0000FF"/>
              </w:rPr>
              <w:t>3、某项指标：……</w:t>
            </w:r>
          </w:p>
          <w:p>
            <w:pPr>
              <w:rPr>
                <w:b/>
                <w:bCs/>
              </w:rPr>
            </w:pPr>
            <w:r>
              <w:rPr>
                <w:rFonts w:hint="eastAsia"/>
                <w:b/>
                <w:bCs/>
              </w:rPr>
              <w:t>其他要求（如有）：</w:t>
            </w:r>
          </w:p>
          <w:p>
            <w:pPr>
              <w:spacing w:line="360" w:lineRule="auto"/>
              <w:jc w:val="left"/>
            </w:pPr>
            <w:r>
              <w:rPr>
                <w:rFonts w:hint="eastAsia" w:asciiTheme="minorEastAsia" w:hAnsiTheme="minorEastAsia" w:cstheme="minorEastAsia"/>
                <w:szCs w:val="21"/>
              </w:rPr>
              <w:t>①</w:t>
            </w:r>
            <w:r>
              <w:rPr>
                <w:rFonts w:hint="eastAsia"/>
              </w:rPr>
              <w:t>应遵循的相关国家标准、行业标准、地方标准等标准、规范；</w:t>
            </w:r>
          </w:p>
          <w:p>
            <w:r>
              <w:rPr>
                <w:rFonts w:hint="eastAsia"/>
              </w:rPr>
              <w:t>②技术要求和商务要求应当客观，量化指标应当明确相应等次，有连续区间的按照区间划分等次。需由供应商提供设计方案、解决方案或者组织方案的采购项目，应当说明采购标的的功能、应用场景、目标等基本要求，并尽可能明确其中的客观、量化指标。</w:t>
            </w:r>
          </w:p>
          <w:p>
            <w:pPr>
              <w:autoSpaceDE w:val="0"/>
              <w:autoSpaceDN w:val="0"/>
              <w:adjustRightInd w:val="0"/>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line="360" w:lineRule="auto"/>
              <w:ind w:firstLine="411" w:firstLineChars="196"/>
              <w:outlineLvl w:val="0"/>
              <w:rPr>
                <w:b/>
              </w:rPr>
            </w:pPr>
            <w:r>
              <w:rPr>
                <w:rFonts w:hint="eastAsia" w:ascii="宋体" w:hAnsi="宋体" w:cs="Times New Roman"/>
                <w:color w:val="FF0000"/>
              </w:rPr>
              <w:t>2.</w:t>
            </w:r>
            <w:r>
              <w:rPr>
                <w:rFonts w:hint="eastAsia" w:ascii="宋体" w:hAnsi="宋体" w:cs="Times New Roman"/>
                <w:color w:val="FF0000"/>
                <w:u w:val="single"/>
              </w:rPr>
              <w:t xml:space="preserve"> 某产品</w:t>
            </w:r>
            <w:r>
              <w:rPr>
                <w:rFonts w:hint="eastAsia" w:ascii="宋体" w:hAnsi="宋体"/>
                <w:bCs/>
                <w:color w:val="FF0000"/>
                <w:szCs w:val="21"/>
                <w:u w:val="single"/>
              </w:rPr>
              <w:t>****</w:t>
            </w:r>
            <w:r>
              <w:rPr>
                <w:rFonts w:hint="eastAsia" w:ascii="宋体" w:hAnsi="宋体" w:cs="Times New Roman"/>
                <w:color w:val="FF0000"/>
                <w:u w:val="single"/>
              </w:rPr>
              <w:t xml:space="preserve">    </w:t>
            </w:r>
            <w:r>
              <w:rPr>
                <w:rFonts w:hint="eastAsia" w:ascii="宋体" w:hAnsi="宋体" w:cs="Times New Roman"/>
                <w:i/>
                <w:iCs/>
                <w:color w:val="FF0000"/>
              </w:rPr>
              <w:t>（对应采购清单中的第2项产品名称）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autoSpaceDE w:val="0"/>
              <w:autoSpaceDN w:val="0"/>
              <w:adjustRightInd w:val="0"/>
              <w:spacing w:line="360" w:lineRule="auto"/>
              <w:jc w:val="left"/>
              <w:rPr>
                <w:rFonts w:asciiTheme="minorEastAsia" w:hAnsiTheme="minorEastAsia" w:cstheme="minorEastAsia"/>
                <w:b/>
                <w:bCs/>
                <w:szCs w:val="21"/>
              </w:rPr>
            </w:pPr>
            <w:r>
              <w:rPr>
                <w:rFonts w:hint="eastAsia" w:asciiTheme="minorEastAsia" w:hAnsiTheme="minorEastAsia" w:cstheme="minorEastAsia"/>
                <w:b/>
                <w:bCs/>
                <w:szCs w:val="21"/>
              </w:rPr>
              <w:t>技术要求</w:t>
            </w:r>
          </w:p>
          <w:p>
            <w:pPr>
              <w:rPr>
                <w:color w:val="0000FF"/>
              </w:rPr>
            </w:pPr>
            <w:r>
              <w:rPr>
                <w:rFonts w:hint="eastAsia"/>
                <w:color w:val="0000FF"/>
              </w:rPr>
              <w:t>★1、某项指标：……</w:t>
            </w:r>
          </w:p>
          <w:p>
            <w:pPr>
              <w:rPr>
                <w:color w:val="0000FF"/>
              </w:rPr>
            </w:pPr>
            <w:r>
              <w:rPr>
                <w:rFonts w:hint="eastAsia"/>
                <w:color w:val="0000FF"/>
              </w:rPr>
              <w:t>★2、某项指标：……</w:t>
            </w:r>
          </w:p>
          <w:p>
            <w:pPr>
              <w:ind w:firstLine="210" w:firstLineChars="100"/>
              <w:rPr>
                <w:color w:val="0000FF"/>
              </w:rPr>
            </w:pPr>
            <w:r>
              <w:rPr>
                <w:rFonts w:hint="eastAsia"/>
                <w:color w:val="0000FF"/>
              </w:rPr>
              <w:t>3、某项指标：……</w:t>
            </w:r>
          </w:p>
          <w:p>
            <w:pPr>
              <w:rPr>
                <w:b/>
                <w:bCs/>
              </w:rPr>
            </w:pPr>
            <w:r>
              <w:rPr>
                <w:rFonts w:hint="eastAsia"/>
                <w:b/>
                <w:bCs/>
              </w:rPr>
              <w:t>其他要求（如有）：</w:t>
            </w:r>
          </w:p>
          <w:p>
            <w:r>
              <w:rPr>
                <w:rFonts w:hint="eastAsia"/>
              </w:rPr>
              <w:t>①应遵循的相关国家标准、行业标准、地方标准等标准、规范；</w:t>
            </w:r>
          </w:p>
          <w:p>
            <w:r>
              <w:rPr>
                <w:rFonts w:hint="eastAsia"/>
              </w:rPr>
              <w:t>②技术要求和商务要求应当客观，量化指标应当明确相应等次，有连续区间的按照区间划分等次。需由供应商提供设计方案、解决方案或者组织方案的采购项目，应当说明采购标的的功能、应用场景、目标等基本要求，并尽可能明确其中的客观、量化指标。</w:t>
            </w:r>
          </w:p>
          <w:p>
            <w:pPr>
              <w:autoSpaceDE w:val="0"/>
              <w:autoSpaceDN w:val="0"/>
              <w:adjustRightInd w:val="0"/>
              <w:spacing w:line="360" w:lineRule="auto"/>
              <w:jc w:val="left"/>
            </w:pPr>
          </w:p>
        </w:tc>
      </w:tr>
    </w:tbl>
    <w:p/>
    <w:tbl>
      <w:tblPr>
        <w:tblStyle w:val="12"/>
        <w:tblpPr w:leftFromText="180" w:rightFromText="180" w:vertAnchor="page" w:horzAnchor="page" w:tblpXSpec="center" w:tblpY="16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333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tcBorders>
              <w:top w:val="nil"/>
              <w:left w:val="nil"/>
              <w:bottom w:val="single" w:color="auto" w:sz="4" w:space="0"/>
              <w:right w:val="nil"/>
            </w:tcBorders>
          </w:tcPr>
          <w:p>
            <w:pPr>
              <w:rPr>
                <w:rFonts w:ascii="宋体" w:hAnsi="宋体" w:cs="宋体"/>
                <w:szCs w:val="21"/>
              </w:rPr>
            </w:pPr>
            <w:r>
              <w:rPr>
                <w:rFonts w:hint="eastAsia"/>
              </w:rPr>
              <w:br w:type="page"/>
            </w:r>
            <w:r>
              <w:rPr>
                <w:rFonts w:hint="eastAsia"/>
                <w:b/>
                <w:bCs/>
              </w:rPr>
              <w:t>（三）商务要求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6" w:type="pct"/>
            <w:tcBorders>
              <w:top w:val="single" w:color="auto" w:sz="4" w:space="0"/>
            </w:tcBorders>
          </w:tcPr>
          <w:p>
            <w:pPr>
              <w:spacing w:line="400" w:lineRule="exact"/>
              <w:rPr>
                <w:rFonts w:ascii="宋体" w:hAnsi="宋体" w:cs="宋体"/>
                <w:szCs w:val="21"/>
              </w:rPr>
            </w:pPr>
            <w:r>
              <w:rPr>
                <w:rFonts w:hint="eastAsia" w:ascii="宋体" w:hAnsi="宋体" w:cs="宋体"/>
                <w:szCs w:val="21"/>
              </w:rPr>
              <w:t>序号</w:t>
            </w:r>
          </w:p>
        </w:tc>
        <w:tc>
          <w:tcPr>
            <w:tcW w:w="1637" w:type="pct"/>
            <w:tcBorders>
              <w:top w:val="single" w:color="auto" w:sz="4" w:space="0"/>
            </w:tcBorders>
            <w:shd w:val="clear" w:color="auto" w:fill="auto"/>
            <w:vAlign w:val="center"/>
          </w:tcPr>
          <w:p>
            <w:pPr>
              <w:spacing w:line="400" w:lineRule="exact"/>
              <w:jc w:val="center"/>
              <w:rPr>
                <w:rFonts w:ascii="宋体" w:hAnsi="宋体" w:cs="宋体"/>
                <w:szCs w:val="21"/>
              </w:rPr>
            </w:pPr>
            <w:r>
              <w:rPr>
                <w:rFonts w:hint="eastAsia" w:ascii="宋体" w:hAnsi="宋体" w:cs="宋体"/>
                <w:szCs w:val="21"/>
              </w:rPr>
              <w:t>商务指标</w:t>
            </w:r>
          </w:p>
        </w:tc>
        <w:tc>
          <w:tcPr>
            <w:tcW w:w="3037" w:type="pct"/>
            <w:tcBorders>
              <w:top w:val="single" w:color="auto" w:sz="4" w:space="0"/>
            </w:tcBorders>
            <w:shd w:val="clear" w:color="auto" w:fill="auto"/>
            <w:vAlign w:val="center"/>
          </w:tcPr>
          <w:p>
            <w:pPr>
              <w:spacing w:line="400" w:lineRule="exact"/>
              <w:jc w:val="center"/>
              <w:rPr>
                <w:rFonts w:ascii="宋体" w:hAnsi="宋体" w:cs="宋体"/>
                <w:szCs w:val="21"/>
              </w:rPr>
            </w:pPr>
            <w:r>
              <w:rPr>
                <w:rFonts w:hint="eastAsia" w:ascii="宋体" w:hAnsi="宋体" w:cs="宋体"/>
                <w:szCs w:val="21"/>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6" w:type="pct"/>
          </w:tcPr>
          <w:p>
            <w:pPr>
              <w:spacing w:line="400" w:lineRule="exact"/>
              <w:jc w:val="center"/>
              <w:rPr>
                <w:rFonts w:ascii="宋体" w:hAnsi="宋体" w:cs="宋体"/>
                <w:szCs w:val="21"/>
              </w:rPr>
            </w:pPr>
            <w:r>
              <w:rPr>
                <w:rFonts w:hint="eastAsia" w:ascii="宋体" w:hAnsi="宋体" w:cs="宋体"/>
                <w:szCs w:val="21"/>
              </w:rPr>
              <w:t>1</w:t>
            </w:r>
          </w:p>
        </w:tc>
        <w:tc>
          <w:tcPr>
            <w:tcW w:w="1637" w:type="pct"/>
            <w:shd w:val="clear" w:color="auto" w:fill="auto"/>
            <w:vAlign w:val="center"/>
          </w:tcPr>
          <w:p>
            <w:pPr>
              <w:spacing w:line="400" w:lineRule="exact"/>
              <w:rPr>
                <w:rFonts w:ascii="宋体" w:hAnsi="宋体" w:cs="宋体"/>
                <w:szCs w:val="21"/>
              </w:rPr>
            </w:pPr>
            <w:r>
              <w:rPr>
                <w:rFonts w:hint="eastAsia" w:ascii="宋体" w:hAnsi="宋体" w:cs="宋体"/>
                <w:szCs w:val="21"/>
              </w:rPr>
              <w:t>*交货期要求</w:t>
            </w:r>
          </w:p>
        </w:tc>
        <w:tc>
          <w:tcPr>
            <w:tcW w:w="3037" w:type="pct"/>
            <w:shd w:val="clear" w:color="auto" w:fill="auto"/>
            <w:vAlign w:val="center"/>
          </w:tcPr>
          <w:p>
            <w:pPr>
              <w:spacing w:line="400" w:lineRule="exact"/>
              <w:rPr>
                <w:rFonts w:ascii="宋体" w:hAnsi="宋体" w:cs="宋体"/>
                <w:szCs w:val="21"/>
              </w:rPr>
            </w:pPr>
            <w:r>
              <w:rPr>
                <w:rFonts w:hint="eastAsia" w:ascii="宋体" w:hAnsi="宋体" w:cs="宋体"/>
                <w:szCs w:val="21"/>
              </w:rPr>
              <w:t>交货时间：自合同签订之日起</w:t>
            </w:r>
            <w:r>
              <w:rPr>
                <w:rFonts w:hint="eastAsia" w:ascii="宋体" w:hAnsi="宋体" w:cs="宋体"/>
                <w:color w:val="0000FF"/>
                <w:szCs w:val="21"/>
                <w:u w:val="single"/>
              </w:rPr>
              <w:t xml:space="preserve">  *** </w:t>
            </w:r>
            <w:r>
              <w:rPr>
                <w:rFonts w:hint="eastAsia" w:ascii="宋体" w:hAnsi="宋体" w:cs="宋体"/>
                <w:color w:val="0000FF"/>
                <w:szCs w:val="21"/>
              </w:rPr>
              <w:t>个</w:t>
            </w:r>
            <w:r>
              <w:rPr>
                <w:rFonts w:hint="eastAsia" w:ascii="宋体" w:hAnsi="宋体" w:cs="宋体"/>
                <w:szCs w:val="21"/>
              </w:rPr>
              <w:t>日历天内完成运输、安装、调试、培训，达到验收标准。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6" w:type="pct"/>
          </w:tcPr>
          <w:p>
            <w:pPr>
              <w:spacing w:line="400" w:lineRule="exact"/>
              <w:jc w:val="center"/>
              <w:rPr>
                <w:rFonts w:ascii="宋体" w:hAnsi="宋体" w:cs="宋体"/>
                <w:szCs w:val="21"/>
              </w:rPr>
            </w:pPr>
            <w:r>
              <w:rPr>
                <w:rFonts w:hint="eastAsia" w:ascii="宋体" w:hAnsi="宋体" w:cs="宋体"/>
                <w:szCs w:val="21"/>
              </w:rPr>
              <w:t>2</w:t>
            </w:r>
          </w:p>
        </w:tc>
        <w:tc>
          <w:tcPr>
            <w:tcW w:w="1637" w:type="pct"/>
            <w:shd w:val="clear" w:color="auto" w:fill="auto"/>
            <w:vAlign w:val="center"/>
          </w:tcPr>
          <w:p>
            <w:pPr>
              <w:spacing w:line="400" w:lineRule="exact"/>
              <w:rPr>
                <w:rFonts w:ascii="宋体" w:hAnsi="宋体" w:cs="宋体"/>
                <w:szCs w:val="21"/>
              </w:rPr>
            </w:pPr>
            <w:r>
              <w:rPr>
                <w:rFonts w:hint="eastAsia" w:ascii="宋体" w:hAnsi="宋体" w:cs="宋体"/>
                <w:szCs w:val="21"/>
              </w:rPr>
              <w:t>*交货地点（范围）要求</w:t>
            </w:r>
          </w:p>
        </w:tc>
        <w:tc>
          <w:tcPr>
            <w:tcW w:w="3037" w:type="pct"/>
            <w:shd w:val="clear" w:color="auto" w:fill="auto"/>
            <w:vAlign w:val="center"/>
          </w:tcPr>
          <w:p>
            <w:pPr>
              <w:spacing w:line="400" w:lineRule="exact"/>
              <w:rPr>
                <w:rFonts w:ascii="宋体" w:hAnsi="宋体" w:cs="宋体"/>
                <w:szCs w:val="21"/>
              </w:rPr>
            </w:pPr>
            <w:r>
              <w:rPr>
                <w:rFonts w:hint="eastAsia" w:ascii="宋体" w:hAnsi="宋体" w:cs="宋体"/>
                <w:szCs w:val="21"/>
                <w:u w:val="single"/>
              </w:rPr>
              <w:t xml:space="preserve"> </w:t>
            </w:r>
            <w:r>
              <w:rPr>
                <w:rFonts w:hint="eastAsia" w:ascii="宋体" w:hAnsi="宋体" w:cs="宋体"/>
                <w:color w:val="0000FF"/>
                <w:szCs w:val="21"/>
                <w:u w:val="single"/>
              </w:rPr>
              <w:t xml:space="preserve">     ***   部门</w:t>
            </w:r>
            <w:r>
              <w:rPr>
                <w:rFonts w:hint="eastAsia" w:ascii="宋体" w:hAnsi="宋体" w:cs="宋体"/>
                <w:color w:val="0000FF"/>
                <w:szCs w:val="21"/>
              </w:rPr>
              <w:t>（学院）</w:t>
            </w:r>
            <w:r>
              <w:rPr>
                <w:rFonts w:hint="eastAsia" w:ascii="宋体" w:hAnsi="宋体" w:cs="宋体"/>
                <w:color w:val="0000FF"/>
                <w:szCs w:val="21"/>
                <w:u w:val="single"/>
              </w:rPr>
              <w:t xml:space="preserve"> **  </w:t>
            </w:r>
            <w:r>
              <w:rPr>
                <w:rFonts w:hint="eastAsia" w:ascii="宋体" w:hAnsi="宋体" w:cs="宋体"/>
                <w:color w:val="0000FF"/>
                <w:szCs w:val="21"/>
              </w:rPr>
              <w:t>楼</w:t>
            </w:r>
            <w:r>
              <w:rPr>
                <w:rFonts w:hint="eastAsia" w:ascii="宋体" w:hAnsi="宋体" w:cs="宋体"/>
                <w:color w:val="0000FF"/>
                <w:szCs w:val="21"/>
                <w:u w:val="single"/>
              </w:rPr>
              <w:t xml:space="preserve"> ** </w:t>
            </w:r>
            <w:r>
              <w:rPr>
                <w:rFonts w:hint="eastAsia" w:ascii="宋体" w:hAnsi="宋体" w:cs="宋体"/>
                <w:color w:val="0000FF"/>
                <w:szCs w:val="21"/>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6" w:type="pct"/>
          </w:tcPr>
          <w:p>
            <w:pPr>
              <w:spacing w:line="400" w:lineRule="exact"/>
              <w:jc w:val="center"/>
              <w:rPr>
                <w:rFonts w:ascii="宋体" w:hAnsi="宋体" w:cs="宋体"/>
                <w:szCs w:val="21"/>
              </w:rPr>
            </w:pPr>
            <w:r>
              <w:rPr>
                <w:rFonts w:hint="eastAsia" w:ascii="宋体" w:hAnsi="宋体" w:cs="宋体"/>
                <w:szCs w:val="21"/>
              </w:rPr>
              <w:t>3</w:t>
            </w:r>
          </w:p>
        </w:tc>
        <w:tc>
          <w:tcPr>
            <w:tcW w:w="1637" w:type="pct"/>
            <w:shd w:val="clear" w:color="auto" w:fill="auto"/>
            <w:vAlign w:val="center"/>
          </w:tcPr>
          <w:p>
            <w:pPr>
              <w:spacing w:line="400" w:lineRule="exact"/>
              <w:rPr>
                <w:rFonts w:ascii="宋体" w:hAnsi="宋体" w:cs="宋体"/>
                <w:szCs w:val="21"/>
              </w:rPr>
            </w:pPr>
            <w:r>
              <w:rPr>
                <w:rFonts w:hint="eastAsia" w:ascii="宋体" w:hAnsi="宋体" w:cs="宋体"/>
                <w:szCs w:val="21"/>
              </w:rPr>
              <w:t>*付款方式（进度和方式）</w:t>
            </w:r>
          </w:p>
        </w:tc>
        <w:tc>
          <w:tcPr>
            <w:tcW w:w="3037" w:type="pct"/>
            <w:shd w:val="clear" w:color="auto" w:fill="auto"/>
            <w:vAlign w:val="center"/>
          </w:tcPr>
          <w:p>
            <w:pPr>
              <w:spacing w:line="400" w:lineRule="exact"/>
              <w:jc w:val="left"/>
              <w:rPr>
                <w:rFonts w:ascii="宋体" w:hAnsi="宋体" w:cs="宋体"/>
                <w:color w:val="0000FF"/>
                <w:szCs w:val="21"/>
              </w:rPr>
            </w:pPr>
            <w:r>
              <w:rPr>
                <w:rFonts w:hint="eastAsia" w:ascii="宋体" w:hAnsi="宋体" w:cs="宋体"/>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6" w:type="pct"/>
          </w:tcPr>
          <w:p>
            <w:pPr>
              <w:spacing w:line="400" w:lineRule="exact"/>
              <w:jc w:val="center"/>
              <w:rPr>
                <w:rFonts w:ascii="宋体" w:hAnsi="宋体" w:cs="宋体"/>
                <w:szCs w:val="21"/>
              </w:rPr>
            </w:pPr>
            <w:r>
              <w:rPr>
                <w:rFonts w:hint="eastAsia" w:ascii="宋体" w:hAnsi="宋体" w:cs="宋体"/>
                <w:szCs w:val="21"/>
              </w:rPr>
              <w:t>4</w:t>
            </w:r>
          </w:p>
        </w:tc>
        <w:tc>
          <w:tcPr>
            <w:tcW w:w="1637" w:type="pct"/>
            <w:shd w:val="clear" w:color="auto" w:fill="auto"/>
            <w:vAlign w:val="center"/>
          </w:tcPr>
          <w:p>
            <w:pPr>
              <w:spacing w:line="400" w:lineRule="exact"/>
              <w:rPr>
                <w:rFonts w:ascii="宋体" w:hAnsi="宋体" w:cs="宋体"/>
                <w:szCs w:val="21"/>
              </w:rPr>
            </w:pPr>
            <w:r>
              <w:rPr>
                <w:rFonts w:hint="eastAsia" w:ascii="宋体" w:hAnsi="宋体" w:cs="宋体"/>
                <w:szCs w:val="21"/>
              </w:rPr>
              <w:t>*包装和运输</w:t>
            </w:r>
          </w:p>
        </w:tc>
        <w:tc>
          <w:tcPr>
            <w:tcW w:w="3037" w:type="pct"/>
            <w:shd w:val="clear" w:color="auto" w:fill="auto"/>
            <w:vAlign w:val="center"/>
          </w:tcPr>
          <w:p>
            <w:pPr>
              <w:spacing w:line="400" w:lineRule="exact"/>
              <w:jc w:val="left"/>
              <w:rPr>
                <w:rFonts w:ascii="宋体" w:hAnsi="宋体" w:cs="宋体"/>
                <w:color w:val="0000FF"/>
                <w:szCs w:val="21"/>
              </w:rPr>
            </w:pPr>
            <w:r>
              <w:rPr>
                <w:rFonts w:hint="eastAsia" w:ascii="宋体" w:hAnsi="宋体" w:cs="宋体"/>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6" w:type="pct"/>
          </w:tcPr>
          <w:p>
            <w:pPr>
              <w:spacing w:line="400" w:lineRule="exact"/>
              <w:jc w:val="center"/>
              <w:rPr>
                <w:rFonts w:ascii="宋体" w:hAnsi="宋体" w:cs="宋体"/>
                <w:szCs w:val="21"/>
              </w:rPr>
            </w:pPr>
            <w:r>
              <w:rPr>
                <w:rFonts w:hint="eastAsia" w:ascii="宋体" w:hAnsi="宋体" w:cs="宋体"/>
                <w:szCs w:val="21"/>
              </w:rPr>
              <w:t>5</w:t>
            </w:r>
          </w:p>
        </w:tc>
        <w:tc>
          <w:tcPr>
            <w:tcW w:w="1637" w:type="pct"/>
            <w:shd w:val="clear" w:color="auto" w:fill="auto"/>
            <w:vAlign w:val="center"/>
          </w:tcPr>
          <w:p>
            <w:pPr>
              <w:spacing w:line="400" w:lineRule="exact"/>
              <w:rPr>
                <w:rFonts w:ascii="宋体" w:hAnsi="宋体" w:cs="宋体"/>
                <w:szCs w:val="21"/>
              </w:rPr>
            </w:pPr>
            <w:r>
              <w:rPr>
                <w:rFonts w:hint="eastAsia" w:ascii="宋体" w:hAnsi="宋体" w:cs="宋体"/>
                <w:szCs w:val="21"/>
              </w:rPr>
              <w:t>*售后服务</w:t>
            </w:r>
          </w:p>
        </w:tc>
        <w:tc>
          <w:tcPr>
            <w:tcW w:w="3037" w:type="pct"/>
            <w:shd w:val="clear" w:color="auto" w:fill="auto"/>
            <w:vAlign w:val="center"/>
          </w:tcPr>
          <w:p>
            <w:r>
              <w:rPr>
                <w:rFonts w:hint="eastAsia" w:ascii="宋体" w:hAnsi="宋体" w:cs="宋体"/>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6" w:type="pct"/>
          </w:tcPr>
          <w:p>
            <w:pPr>
              <w:spacing w:line="400" w:lineRule="exact"/>
              <w:jc w:val="center"/>
              <w:rPr>
                <w:rFonts w:ascii="宋体" w:hAnsi="宋体" w:cs="宋体"/>
                <w:szCs w:val="21"/>
              </w:rPr>
            </w:pPr>
            <w:r>
              <w:rPr>
                <w:rFonts w:hint="eastAsia" w:ascii="宋体" w:hAnsi="宋体" w:cs="宋体"/>
                <w:szCs w:val="21"/>
              </w:rPr>
              <w:t>6</w:t>
            </w:r>
          </w:p>
        </w:tc>
        <w:tc>
          <w:tcPr>
            <w:tcW w:w="1637" w:type="pct"/>
            <w:shd w:val="clear" w:color="auto" w:fill="auto"/>
            <w:vAlign w:val="center"/>
          </w:tcPr>
          <w:p>
            <w:pPr>
              <w:spacing w:line="400" w:lineRule="exact"/>
              <w:rPr>
                <w:rFonts w:ascii="宋体" w:hAnsi="宋体" w:cs="宋体"/>
                <w:szCs w:val="21"/>
              </w:rPr>
            </w:pPr>
            <w:r>
              <w:rPr>
                <w:rFonts w:hint="eastAsia" w:ascii="宋体" w:hAnsi="宋体" w:cs="宋体"/>
                <w:szCs w:val="21"/>
              </w:rPr>
              <w:t>*保险</w:t>
            </w:r>
          </w:p>
        </w:tc>
        <w:tc>
          <w:tcPr>
            <w:tcW w:w="3037" w:type="pct"/>
            <w:shd w:val="clear" w:color="auto" w:fill="auto"/>
            <w:vAlign w:val="center"/>
          </w:tcPr>
          <w:p>
            <w:pPr>
              <w:spacing w:line="400" w:lineRule="exact"/>
              <w:rPr>
                <w:rFonts w:ascii="宋体" w:hAnsi="宋体" w:cs="宋体"/>
                <w:szCs w:val="21"/>
              </w:rPr>
            </w:pPr>
            <w:r>
              <w:rPr>
                <w:rFonts w:hint="eastAsia" w:ascii="宋体" w:hAnsi="宋体" w:cs="宋体"/>
                <w:szCs w:val="21"/>
              </w:rPr>
              <w:t>履约保证金：</w:t>
            </w:r>
            <w:r>
              <w:rPr>
                <w:rFonts w:hint="eastAsia" w:ascii="宋体" w:hAnsi="宋体" w:cs="宋体"/>
                <w:color w:val="0000FF"/>
                <w:szCs w:val="21"/>
              </w:rPr>
              <w:t>□5%； □其他</w:t>
            </w:r>
            <w:r>
              <w:rPr>
                <w:rFonts w:hint="eastAsia" w:ascii="宋体" w:hAnsi="宋体" w:cs="宋体"/>
                <w:color w:val="0000FF"/>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6" w:type="pct"/>
          </w:tcPr>
          <w:p>
            <w:pPr>
              <w:spacing w:line="400" w:lineRule="exact"/>
              <w:jc w:val="center"/>
              <w:rPr>
                <w:rFonts w:ascii="宋体" w:hAnsi="宋体" w:cs="宋体"/>
                <w:szCs w:val="21"/>
              </w:rPr>
            </w:pPr>
            <w:r>
              <w:rPr>
                <w:rFonts w:hint="eastAsia" w:ascii="宋体" w:hAnsi="宋体" w:cs="宋体"/>
                <w:szCs w:val="21"/>
              </w:rPr>
              <w:t>7</w:t>
            </w:r>
          </w:p>
        </w:tc>
        <w:tc>
          <w:tcPr>
            <w:tcW w:w="1637" w:type="pct"/>
            <w:shd w:val="clear" w:color="auto" w:fill="auto"/>
            <w:vAlign w:val="center"/>
          </w:tcPr>
          <w:p>
            <w:pPr>
              <w:spacing w:line="400" w:lineRule="exact"/>
              <w:rPr>
                <w:rFonts w:ascii="宋体" w:hAnsi="宋体" w:cs="宋体"/>
                <w:szCs w:val="21"/>
              </w:rPr>
            </w:pPr>
            <w:r>
              <w:rPr>
                <w:rFonts w:hint="eastAsia" w:ascii="宋体" w:hAnsi="宋体" w:cs="宋体"/>
                <w:szCs w:val="21"/>
              </w:rPr>
              <w:t>技术培训和咨询要求</w:t>
            </w:r>
          </w:p>
        </w:tc>
        <w:tc>
          <w:tcPr>
            <w:tcW w:w="3037" w:type="pct"/>
            <w:shd w:val="clear" w:color="auto" w:fill="auto"/>
            <w:vAlign w:val="center"/>
          </w:tcPr>
          <w:p>
            <w:pPr>
              <w:spacing w:line="400" w:lineRule="exact"/>
              <w:jc w:val="left"/>
              <w:rPr>
                <w:rFonts w:ascii="宋体" w:hAnsi="宋体" w:cs="宋体"/>
                <w:color w:val="0000FF"/>
                <w:szCs w:val="21"/>
              </w:rPr>
            </w:pPr>
            <w:r>
              <w:rPr>
                <w:rFonts w:hint="eastAsia" w:ascii="宋体" w:hAnsi="宋体" w:cs="宋体"/>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6" w:type="pct"/>
          </w:tcPr>
          <w:p>
            <w:pPr>
              <w:spacing w:line="400" w:lineRule="exact"/>
              <w:jc w:val="center"/>
              <w:rPr>
                <w:rFonts w:ascii="宋体" w:hAnsi="宋体" w:cs="宋体"/>
                <w:szCs w:val="21"/>
              </w:rPr>
            </w:pPr>
            <w:r>
              <w:rPr>
                <w:rFonts w:hint="eastAsia" w:ascii="宋体" w:hAnsi="宋体" w:cs="宋体"/>
                <w:szCs w:val="21"/>
              </w:rPr>
              <w:t>8</w:t>
            </w:r>
          </w:p>
        </w:tc>
        <w:tc>
          <w:tcPr>
            <w:tcW w:w="1637" w:type="pct"/>
            <w:shd w:val="clear" w:color="auto" w:fill="auto"/>
            <w:vAlign w:val="center"/>
          </w:tcPr>
          <w:p>
            <w:pPr>
              <w:spacing w:line="400" w:lineRule="exact"/>
              <w:rPr>
                <w:rFonts w:ascii="宋体" w:hAnsi="宋体" w:cs="宋体"/>
                <w:szCs w:val="21"/>
              </w:rPr>
            </w:pPr>
            <w:r>
              <w:rPr>
                <w:rFonts w:hint="eastAsia" w:ascii="宋体" w:hAnsi="宋体" w:cs="宋体"/>
                <w:szCs w:val="21"/>
              </w:rPr>
              <w:t>驻场要求</w:t>
            </w:r>
          </w:p>
        </w:tc>
        <w:tc>
          <w:tcPr>
            <w:tcW w:w="3037" w:type="pct"/>
            <w:shd w:val="clear" w:color="auto" w:fill="auto"/>
            <w:vAlign w:val="center"/>
          </w:tcPr>
          <w:p>
            <w:pPr>
              <w:spacing w:line="400" w:lineRule="exact"/>
              <w:jc w:val="left"/>
              <w:rPr>
                <w:rFonts w:ascii="宋体" w:hAnsi="宋体" w:cs="宋体"/>
                <w:color w:val="0000FF"/>
                <w:szCs w:val="21"/>
              </w:rPr>
            </w:pPr>
            <w:r>
              <w:rPr>
                <w:rFonts w:hint="eastAsia" w:ascii="宋体" w:hAnsi="宋体" w:cs="宋体"/>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6" w:type="pct"/>
          </w:tcPr>
          <w:p>
            <w:pPr>
              <w:spacing w:line="400" w:lineRule="exact"/>
              <w:jc w:val="center"/>
              <w:rPr>
                <w:rFonts w:ascii="宋体" w:hAnsi="宋体" w:cs="宋体"/>
                <w:szCs w:val="21"/>
              </w:rPr>
            </w:pPr>
            <w:r>
              <w:rPr>
                <w:rFonts w:hint="eastAsia" w:ascii="宋体" w:hAnsi="宋体" w:cs="宋体"/>
                <w:szCs w:val="21"/>
              </w:rPr>
              <w:t>9</w:t>
            </w:r>
          </w:p>
        </w:tc>
        <w:tc>
          <w:tcPr>
            <w:tcW w:w="1637" w:type="pct"/>
            <w:shd w:val="clear" w:color="auto" w:fill="auto"/>
            <w:vAlign w:val="center"/>
          </w:tcPr>
          <w:p>
            <w:pPr>
              <w:spacing w:line="400" w:lineRule="exact"/>
              <w:rPr>
                <w:rFonts w:ascii="宋体" w:hAnsi="宋体" w:cs="宋体"/>
                <w:szCs w:val="21"/>
              </w:rPr>
            </w:pPr>
            <w:r>
              <w:rPr>
                <w:rFonts w:hint="eastAsia" w:ascii="宋体" w:hAnsi="宋体" w:cs="宋体"/>
                <w:szCs w:val="21"/>
              </w:rPr>
              <w:t>业绩要求</w:t>
            </w:r>
          </w:p>
        </w:tc>
        <w:tc>
          <w:tcPr>
            <w:tcW w:w="3037" w:type="pct"/>
            <w:shd w:val="clear" w:color="auto" w:fill="auto"/>
            <w:vAlign w:val="center"/>
          </w:tcPr>
          <w:p>
            <w:pPr>
              <w:spacing w:line="400" w:lineRule="exact"/>
              <w:jc w:val="left"/>
              <w:rPr>
                <w:rFonts w:ascii="宋体" w:hAnsi="宋体" w:cs="宋体"/>
                <w:color w:val="0000FF"/>
                <w:szCs w:val="21"/>
              </w:rPr>
            </w:pPr>
            <w:r>
              <w:rPr>
                <w:rFonts w:hint="eastAsia" w:ascii="宋体" w:hAnsi="宋体" w:cs="宋体"/>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6" w:type="pct"/>
          </w:tcPr>
          <w:p>
            <w:pPr>
              <w:spacing w:line="400" w:lineRule="exact"/>
              <w:jc w:val="center"/>
              <w:rPr>
                <w:rFonts w:ascii="宋体" w:hAnsi="宋体" w:cs="宋体"/>
                <w:szCs w:val="21"/>
              </w:rPr>
            </w:pPr>
            <w:r>
              <w:rPr>
                <w:rFonts w:hint="eastAsia" w:ascii="宋体" w:hAnsi="宋体" w:cs="宋体"/>
                <w:szCs w:val="21"/>
              </w:rPr>
              <w:t>10</w:t>
            </w:r>
          </w:p>
        </w:tc>
        <w:tc>
          <w:tcPr>
            <w:tcW w:w="1637" w:type="pct"/>
            <w:shd w:val="clear" w:color="auto" w:fill="auto"/>
            <w:vAlign w:val="center"/>
          </w:tcPr>
          <w:p>
            <w:pPr>
              <w:spacing w:line="400" w:lineRule="exact"/>
              <w:rPr>
                <w:rFonts w:ascii="宋体" w:hAnsi="宋体" w:cs="宋体"/>
                <w:szCs w:val="21"/>
              </w:rPr>
            </w:pPr>
            <w:r>
              <w:rPr>
                <w:rFonts w:hint="eastAsia" w:ascii="宋体" w:hAnsi="宋体" w:cs="宋体"/>
                <w:szCs w:val="21"/>
              </w:rPr>
              <w:t>验收、交付方式及标准</w:t>
            </w:r>
          </w:p>
        </w:tc>
        <w:tc>
          <w:tcPr>
            <w:tcW w:w="3037" w:type="pct"/>
            <w:shd w:val="clear" w:color="auto" w:fill="auto"/>
            <w:vAlign w:val="center"/>
          </w:tcPr>
          <w:p>
            <w:pPr>
              <w:spacing w:line="400" w:lineRule="exact"/>
              <w:jc w:val="left"/>
              <w:rPr>
                <w:rFonts w:ascii="宋体" w:hAnsi="宋体" w:cs="宋体"/>
                <w:color w:val="0000FF"/>
                <w:szCs w:val="21"/>
              </w:rPr>
            </w:pPr>
            <w:r>
              <w:rPr>
                <w:rFonts w:hint="eastAsia" w:ascii="宋体" w:hAnsi="宋体" w:cs="宋体"/>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6" w:type="pct"/>
          </w:tcPr>
          <w:p>
            <w:pPr>
              <w:spacing w:line="400" w:lineRule="exact"/>
              <w:jc w:val="center"/>
              <w:rPr>
                <w:rFonts w:ascii="宋体" w:hAnsi="宋体" w:cs="宋体"/>
                <w:b/>
                <w:szCs w:val="21"/>
              </w:rPr>
            </w:pPr>
            <w:r>
              <w:rPr>
                <w:rFonts w:hint="eastAsia" w:ascii="宋体" w:hAnsi="宋体" w:cs="宋体"/>
                <w:szCs w:val="21"/>
              </w:rPr>
              <w:t>11</w:t>
            </w:r>
          </w:p>
        </w:tc>
        <w:tc>
          <w:tcPr>
            <w:tcW w:w="1637" w:type="pct"/>
            <w:shd w:val="clear" w:color="auto" w:fill="auto"/>
            <w:vAlign w:val="center"/>
          </w:tcPr>
          <w:p>
            <w:pPr>
              <w:spacing w:line="400" w:lineRule="exact"/>
              <w:rPr>
                <w:rFonts w:ascii="宋体" w:hAnsi="宋体" w:cs="宋体"/>
                <w:b/>
                <w:szCs w:val="21"/>
              </w:rPr>
            </w:pPr>
            <w:r>
              <w:rPr>
                <w:rFonts w:hint="eastAsia" w:ascii="宋体" w:hAnsi="宋体" w:cs="宋体"/>
                <w:szCs w:val="21"/>
              </w:rPr>
              <w:t>免费维保期</w:t>
            </w:r>
          </w:p>
        </w:tc>
        <w:tc>
          <w:tcPr>
            <w:tcW w:w="3037" w:type="pct"/>
            <w:shd w:val="clear" w:color="auto" w:fill="auto"/>
            <w:vAlign w:val="center"/>
          </w:tcPr>
          <w:p>
            <w:pPr>
              <w:spacing w:line="400" w:lineRule="exact"/>
              <w:jc w:val="left"/>
              <w:rPr>
                <w:rFonts w:ascii="宋体" w:hAnsi="宋体" w:cs="宋体"/>
                <w:color w:val="0000FF"/>
                <w:szCs w:val="21"/>
              </w:rPr>
            </w:pPr>
            <w:r>
              <w:rPr>
                <w:rFonts w:hint="eastAsia" w:ascii="宋体" w:hAnsi="宋体" w:cs="宋体"/>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6" w:type="pct"/>
          </w:tcPr>
          <w:p>
            <w:pPr>
              <w:spacing w:line="400" w:lineRule="exact"/>
              <w:jc w:val="center"/>
              <w:rPr>
                <w:rFonts w:ascii="宋体" w:hAnsi="宋体" w:cs="宋体"/>
                <w:szCs w:val="21"/>
              </w:rPr>
            </w:pPr>
            <w:r>
              <w:rPr>
                <w:rFonts w:hint="eastAsia" w:ascii="宋体" w:hAnsi="宋体" w:cs="宋体"/>
                <w:szCs w:val="21"/>
              </w:rPr>
              <w:t>12</w:t>
            </w:r>
          </w:p>
        </w:tc>
        <w:tc>
          <w:tcPr>
            <w:tcW w:w="1637" w:type="pct"/>
            <w:shd w:val="clear" w:color="auto" w:fill="auto"/>
            <w:vAlign w:val="center"/>
          </w:tcPr>
          <w:p>
            <w:pPr>
              <w:spacing w:line="400" w:lineRule="exact"/>
              <w:rPr>
                <w:rFonts w:ascii="宋体" w:hAnsi="宋体" w:cs="宋体"/>
                <w:b/>
                <w:szCs w:val="21"/>
              </w:rPr>
            </w:pPr>
            <w:r>
              <w:rPr>
                <w:rFonts w:hint="eastAsia" w:ascii="宋体" w:hAnsi="宋体" w:cs="宋体"/>
                <w:szCs w:val="21"/>
              </w:rPr>
              <w:t>其他商务要求</w:t>
            </w:r>
          </w:p>
        </w:tc>
        <w:tc>
          <w:tcPr>
            <w:tcW w:w="3037" w:type="pct"/>
            <w:shd w:val="clear" w:color="auto" w:fill="auto"/>
            <w:vAlign w:val="center"/>
          </w:tcPr>
          <w:p>
            <w:pPr>
              <w:spacing w:line="400" w:lineRule="exact"/>
              <w:jc w:val="left"/>
              <w:rPr>
                <w:rFonts w:ascii="宋体" w:hAnsi="宋体" w:cs="宋体"/>
                <w:color w:val="0000FF"/>
                <w:szCs w:val="21"/>
              </w:rPr>
            </w:pPr>
            <w:r>
              <w:rPr>
                <w:rFonts w:hint="eastAsia" w:ascii="宋体" w:hAnsi="宋体" w:cs="宋体"/>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6" w:type="pct"/>
          </w:tcPr>
          <w:p>
            <w:pPr>
              <w:spacing w:line="400" w:lineRule="exact"/>
              <w:rPr>
                <w:rFonts w:ascii="宋体" w:hAnsi="宋体" w:cs="宋体"/>
                <w:szCs w:val="21"/>
              </w:rPr>
            </w:pPr>
          </w:p>
        </w:tc>
        <w:tc>
          <w:tcPr>
            <w:tcW w:w="1637" w:type="pct"/>
            <w:shd w:val="clear" w:color="auto" w:fill="auto"/>
            <w:vAlign w:val="center"/>
          </w:tcPr>
          <w:p>
            <w:pPr>
              <w:spacing w:line="400" w:lineRule="exact"/>
              <w:rPr>
                <w:rFonts w:ascii="宋体" w:hAnsi="宋体" w:cs="宋体"/>
                <w:szCs w:val="21"/>
              </w:rPr>
            </w:pPr>
          </w:p>
        </w:tc>
        <w:tc>
          <w:tcPr>
            <w:tcW w:w="3037" w:type="pct"/>
            <w:shd w:val="clear" w:color="auto" w:fill="auto"/>
            <w:vAlign w:val="center"/>
          </w:tcPr>
          <w:p>
            <w:pPr>
              <w:spacing w:line="400" w:lineRule="exact"/>
              <w:jc w:val="left"/>
              <w:rPr>
                <w:rFonts w:ascii="宋体" w:hAnsi="宋体" w:cs="宋体"/>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tcPr>
          <w:p>
            <w:pPr>
              <w:spacing w:line="240" w:lineRule="atLeast"/>
              <w:jc w:val="left"/>
              <w:rPr>
                <w:rFonts w:ascii="宋体" w:hAnsi="宋体" w:eastAsia="宋体" w:cs="宋体"/>
                <w:i/>
                <w:iCs/>
                <w:sz w:val="18"/>
                <w:szCs w:val="18"/>
                <w:lang w:val="zh-CN"/>
              </w:rPr>
            </w:pPr>
            <w:r>
              <w:rPr>
                <w:rFonts w:hint="eastAsia" w:ascii="宋体" w:hAnsi="宋体" w:eastAsia="宋体" w:cs="宋体"/>
                <w:i/>
                <w:iCs/>
                <w:sz w:val="18"/>
                <w:szCs w:val="18"/>
              </w:rPr>
              <w:t>（说明：1、售后服务包括但不限于响应时间、服务内容、服务质量和标准、服务团队、服务过程中产生的费用等等。比如：所有硬件三年免费保修、所有软件一年免费保修升级、电话报修后4小时上门服务、12小时内排除故障。所有硬件过三年免费保修期后按原价维修（按投标货物价格数量表所列价格，更换零部件的按合同签订时的零部件价格）、所有软件过一年免费保修升级期内按按原价的10%进行维修升级，响应速度同保修期响应速度。</w:t>
            </w:r>
          </w:p>
          <w:p>
            <w:pPr>
              <w:spacing w:line="240" w:lineRule="atLeast"/>
              <w:jc w:val="left"/>
              <w:rPr>
                <w:rFonts w:ascii="宋体" w:hAnsi="宋体" w:eastAsia="宋体" w:cs="宋体"/>
                <w:i/>
                <w:iCs/>
                <w:sz w:val="18"/>
                <w:szCs w:val="18"/>
              </w:rPr>
            </w:pPr>
            <w:r>
              <w:rPr>
                <w:rFonts w:hint="eastAsia" w:ascii="宋体" w:hAnsi="宋体" w:eastAsia="宋体" w:cs="宋体"/>
                <w:i/>
                <w:iCs/>
                <w:sz w:val="18"/>
                <w:szCs w:val="18"/>
              </w:rPr>
              <w:t>2、免费维保期视具体情形设定，一般不低于验收后12个月。</w:t>
            </w:r>
          </w:p>
          <w:p>
            <w:pPr>
              <w:spacing w:line="240" w:lineRule="atLeast"/>
              <w:jc w:val="left"/>
              <w:rPr>
                <w:rFonts w:ascii="宋体" w:hAnsi="宋体" w:eastAsia="宋体" w:cs="宋体"/>
                <w:i/>
                <w:iCs/>
                <w:sz w:val="18"/>
                <w:szCs w:val="18"/>
              </w:rPr>
            </w:pPr>
            <w:r>
              <w:rPr>
                <w:rFonts w:hint="eastAsia" w:ascii="宋体" w:hAnsi="宋体" w:eastAsia="宋体" w:cs="宋体"/>
                <w:i/>
                <w:iCs/>
                <w:sz w:val="18"/>
                <w:szCs w:val="18"/>
              </w:rPr>
              <w:t>3、是否收取履约保证金，一般要求供应商先交不高于合同金额5%作为履约保证金。</w:t>
            </w:r>
          </w:p>
          <w:p>
            <w:pPr>
              <w:spacing w:line="240" w:lineRule="atLeast"/>
              <w:jc w:val="left"/>
              <w:rPr>
                <w:rFonts w:ascii="宋体" w:hAnsi="宋体" w:eastAsia="宋体" w:cs="宋体"/>
                <w:i/>
                <w:iCs/>
                <w:sz w:val="18"/>
                <w:szCs w:val="18"/>
              </w:rPr>
            </w:pPr>
            <w:r>
              <w:rPr>
                <w:rFonts w:hint="eastAsia" w:ascii="宋体" w:hAnsi="宋体" w:eastAsia="宋体" w:cs="宋体"/>
                <w:i/>
                <w:iCs/>
                <w:sz w:val="18"/>
                <w:szCs w:val="18"/>
              </w:rPr>
              <w:t>4、付款方式一般做法：签订采购合同的同时，乙方向采购人以非现金方式缴纳合同金额的5%作为履约保证金，非现金方式包括支票、汇票、本票、网上银行支付（汇入采购人指定账户）或者金融机构、担保机构出具的保函、保险等，项目验收合格后根据甲方实际验收的情况，在验收后7个工作日内，支付合同总价款的100%，履约保证金于服务期（根据项目实际响应质保承诺）满后无息退回。</w:t>
            </w:r>
          </w:p>
          <w:p>
            <w:pPr>
              <w:spacing w:line="240" w:lineRule="atLeast"/>
              <w:jc w:val="left"/>
              <w:rPr>
                <w:rFonts w:ascii="宋体" w:hAnsi="宋体" w:eastAsia="宋体" w:cs="宋体"/>
                <w:i/>
                <w:iCs/>
                <w:sz w:val="18"/>
                <w:szCs w:val="18"/>
              </w:rPr>
            </w:pPr>
            <w:r>
              <w:rPr>
                <w:rFonts w:hint="eastAsia" w:ascii="宋体" w:hAnsi="宋体" w:eastAsia="宋体" w:cs="宋体"/>
                <w:i/>
                <w:iCs/>
                <w:sz w:val="18"/>
                <w:szCs w:val="18"/>
              </w:rPr>
              <w:t>5、交货时间：</w:t>
            </w:r>
          </w:p>
          <w:p>
            <w:pPr>
              <w:spacing w:line="240" w:lineRule="atLeast"/>
              <w:jc w:val="left"/>
              <w:rPr>
                <w:rFonts w:ascii="宋体" w:hAnsi="宋体" w:eastAsia="宋体" w:cs="宋体"/>
                <w:i/>
                <w:iCs/>
                <w:sz w:val="18"/>
                <w:szCs w:val="18"/>
              </w:rPr>
            </w:pPr>
            <w:r>
              <w:rPr>
                <w:rFonts w:hint="eastAsia" w:ascii="宋体" w:hAnsi="宋体" w:eastAsia="宋体" w:cs="宋体"/>
                <w:i/>
                <w:iCs/>
                <w:sz w:val="18"/>
                <w:szCs w:val="18"/>
              </w:rPr>
              <w:t>比如国产产品：自合同签订生效后30日历日内必须交货到采购人指定地点、安装调试完毕，并书面通知采购人进行最终验收。</w:t>
            </w:r>
          </w:p>
          <w:p>
            <w:pPr>
              <w:spacing w:line="240" w:lineRule="atLeast"/>
              <w:jc w:val="left"/>
              <w:rPr>
                <w:rFonts w:ascii="宋体" w:hAnsi="宋体" w:eastAsia="宋体" w:cs="宋体"/>
                <w:i/>
                <w:iCs/>
                <w:sz w:val="18"/>
                <w:szCs w:val="18"/>
              </w:rPr>
            </w:pPr>
            <w:r>
              <w:rPr>
                <w:rFonts w:hint="eastAsia" w:ascii="宋体" w:hAnsi="宋体" w:eastAsia="宋体" w:cs="宋体"/>
                <w:i/>
                <w:iCs/>
                <w:sz w:val="18"/>
                <w:szCs w:val="18"/>
              </w:rPr>
              <w:t>进口产品：自合同签订生效且办完免税手续后90日历日内必须交货到采购人指定地点、安装调试完毕，并书面通知采购人进行最终验收。</w:t>
            </w:r>
          </w:p>
          <w:p>
            <w:pPr>
              <w:spacing w:line="240" w:lineRule="atLeast"/>
              <w:jc w:val="left"/>
              <w:rPr>
                <w:rFonts w:ascii="宋体" w:hAnsi="宋体" w:eastAsia="宋体" w:cs="宋体"/>
                <w:i/>
                <w:iCs/>
                <w:sz w:val="18"/>
                <w:szCs w:val="18"/>
              </w:rPr>
            </w:pPr>
            <w:r>
              <w:rPr>
                <w:rFonts w:hint="eastAsia" w:ascii="宋体" w:hAnsi="宋体" w:eastAsia="宋体" w:cs="宋体"/>
                <w:i/>
                <w:iCs/>
                <w:sz w:val="18"/>
                <w:szCs w:val="18"/>
              </w:rPr>
              <w:t>6、包装和运输（货物类）一般要求运抵采购人指定地点，包装完整，包装及运输垃圾由供应商负责清运至校外。</w:t>
            </w:r>
          </w:p>
          <w:p>
            <w:pPr>
              <w:spacing w:line="240" w:lineRule="atLeast"/>
              <w:jc w:val="left"/>
              <w:rPr>
                <w:rFonts w:ascii="宋体" w:hAnsi="宋体" w:eastAsia="宋体" w:cs="宋体"/>
                <w:i/>
                <w:iCs/>
                <w:sz w:val="18"/>
                <w:szCs w:val="18"/>
              </w:rPr>
            </w:pPr>
            <w:r>
              <w:rPr>
                <w:rFonts w:hint="eastAsia" w:ascii="宋体" w:hAnsi="宋体" w:eastAsia="宋体" w:cs="宋体"/>
                <w:i/>
                <w:iCs/>
                <w:sz w:val="18"/>
                <w:szCs w:val="18"/>
              </w:rPr>
              <w:t>7、验收、交付标准必须明确履约验收的主体、时间、方式、程序、内容和验收标准等事项。</w:t>
            </w:r>
          </w:p>
          <w:p>
            <w:pPr>
              <w:spacing w:line="240" w:lineRule="atLeast"/>
              <w:jc w:val="left"/>
              <w:rPr>
                <w:rFonts w:ascii="宋体" w:hAnsi="宋体" w:eastAsia="宋体" w:cs="宋体"/>
                <w:i/>
                <w:iCs/>
                <w:sz w:val="18"/>
                <w:szCs w:val="18"/>
              </w:rPr>
            </w:pPr>
            <w:r>
              <w:rPr>
                <w:rFonts w:hint="eastAsia" w:ascii="宋体" w:hAnsi="宋体" w:eastAsia="宋体" w:cs="宋体"/>
                <w:i/>
                <w:iCs/>
                <w:sz w:val="18"/>
                <w:szCs w:val="18"/>
              </w:rPr>
              <w:t>8、培训要求一般在采购人所在地对仪器使用者2-3人进行仪器操作和维护进行培训，使被培训人员达到能够熟练使用。培训内容包括仪器的技术原理、操作、数据处理、基本维护等。）</w:t>
            </w:r>
          </w:p>
        </w:tc>
      </w:tr>
    </w:tbl>
    <w:p/>
    <w:p>
      <w:pPr>
        <w:widowControl/>
        <w:jc w:val="left"/>
        <w:rPr>
          <w:b/>
          <w:bCs/>
        </w:rPr>
      </w:pPr>
      <w:r>
        <w:rPr>
          <w:b/>
          <w:bCs/>
        </w:rPr>
        <w:br w:type="page"/>
      </w:r>
    </w:p>
    <w:p>
      <w:r>
        <w:rPr>
          <w:rFonts w:hint="eastAsia"/>
          <w:b/>
          <w:bCs/>
        </w:rPr>
        <w:t>（四）供应商资格条件</w:t>
      </w:r>
    </w:p>
    <w:p>
      <w:r>
        <w:rPr>
          <w:rFonts w:hint="eastAsia"/>
        </w:rPr>
        <w:t>1.满足《中华人民共和国政府采购法》第二十二条规定并提供下列材料：</w:t>
      </w:r>
    </w:p>
    <w:p>
      <w:r>
        <w:rPr>
          <w:rFonts w:hint="eastAsia"/>
        </w:rPr>
        <w:t>1）法人或者其他组织的营业执照等证明文件，自然人的身份证明；</w:t>
      </w:r>
    </w:p>
    <w:p>
      <w:r>
        <w:rPr>
          <w:rFonts w:hint="eastAsia"/>
        </w:rPr>
        <w:t>2）财务状况报告，依法缴纳税收和社会保障资金的材料；</w:t>
      </w:r>
    </w:p>
    <w:p>
      <w:r>
        <w:rPr>
          <w:rFonts w:hint="eastAsia"/>
        </w:rPr>
        <w:t>3）具备履行合同所需的设备和专业技术能力；</w:t>
      </w:r>
    </w:p>
    <w:p>
      <w:r>
        <w:rPr>
          <w:rFonts w:hint="eastAsia"/>
        </w:rPr>
        <w:t>4）参加政府采购活动前三年内在经营活动中没有重大违法记录，未列入失信被执行人、重大税收违法案件当事人、政府采购严重违法失信行为记录名单（通过“信用中国”网站www.creditchina.gov.cn查询）</w:t>
      </w:r>
    </w:p>
    <w:p>
      <w:r>
        <w:rPr>
          <w:rFonts w:hint="eastAsia"/>
        </w:rPr>
        <w:t>2.落实政府采购政策需满足的资格要求：</w:t>
      </w:r>
      <w:r>
        <w:t xml:space="preserve"> </w:t>
      </w:r>
      <w:r>
        <w:rPr>
          <w:rFonts w:hint="eastAsia" w:ascii="宋体" w:hAnsi="宋体" w:cs="宋体"/>
          <w:color w:val="0000FF"/>
          <w:szCs w:val="21"/>
        </w:rPr>
        <w:t>***</w:t>
      </w:r>
    </w:p>
    <w:p>
      <w:r>
        <w:rPr>
          <w:rFonts w:hint="eastAsia"/>
        </w:rPr>
        <w:t>3.本项目的特定资格要求：</w:t>
      </w:r>
      <w:r>
        <w:rPr>
          <w:rFonts w:hint="eastAsia" w:ascii="宋体" w:hAnsi="宋体" w:cs="宋体"/>
          <w:color w:val="0000FF"/>
          <w:szCs w:val="21"/>
        </w:rPr>
        <w:t>***</w:t>
      </w:r>
    </w:p>
    <w:p>
      <w:pPr>
        <w:widowControl/>
        <w:jc w:val="left"/>
      </w:pPr>
    </w:p>
    <w:p>
      <w:pPr>
        <w:widowControl/>
        <w:jc w:val="left"/>
      </w:pPr>
    </w:p>
    <w:p>
      <w:pPr>
        <w:pStyle w:val="2"/>
      </w:pPr>
      <w:r>
        <w:br w:type="page"/>
      </w:r>
    </w:p>
    <w:p>
      <w:pPr>
        <w:jc w:val="center"/>
        <w:rPr>
          <w:b/>
          <w:sz w:val="44"/>
          <w:szCs w:val="44"/>
        </w:rPr>
      </w:pPr>
      <w:r>
        <w:rPr>
          <w:rFonts w:hint="eastAsia"/>
          <w:b/>
          <w:sz w:val="44"/>
          <w:szCs w:val="44"/>
        </w:rPr>
        <w:t>采购需求论证记录表</w:t>
      </w:r>
    </w:p>
    <w:p>
      <w:pPr>
        <w:pStyle w:val="2"/>
        <w:ind w:firstLine="4960" w:firstLineChars="1550"/>
        <w:rPr>
          <w:sz w:val="32"/>
          <w:szCs w:val="32"/>
        </w:rPr>
      </w:pPr>
      <w:r>
        <w:rPr>
          <w:rFonts w:hint="eastAsia"/>
          <w:sz w:val="32"/>
          <w:szCs w:val="32"/>
        </w:rPr>
        <w:t>论证时间：      年    月    日</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5"/>
        <w:gridCol w:w="2546"/>
        <w:gridCol w:w="2546"/>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5" w:type="dxa"/>
          </w:tcPr>
          <w:p>
            <w:pPr>
              <w:jc w:val="center"/>
              <w:rPr>
                <w:sz w:val="32"/>
                <w:szCs w:val="32"/>
              </w:rPr>
            </w:pPr>
            <w:r>
              <w:rPr>
                <w:rFonts w:hint="eastAsia"/>
                <w:sz w:val="32"/>
                <w:szCs w:val="32"/>
              </w:rPr>
              <w:t>项目名称</w:t>
            </w:r>
          </w:p>
        </w:tc>
        <w:tc>
          <w:tcPr>
            <w:tcW w:w="7638" w:type="dxa"/>
            <w:gridSpan w:val="3"/>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5" w:type="dxa"/>
          </w:tcPr>
          <w:p>
            <w:pPr>
              <w:jc w:val="center"/>
              <w:rPr>
                <w:sz w:val="32"/>
                <w:szCs w:val="32"/>
              </w:rPr>
            </w:pPr>
            <w:r>
              <w:rPr>
                <w:rFonts w:hint="eastAsia"/>
                <w:sz w:val="32"/>
                <w:szCs w:val="32"/>
              </w:rPr>
              <w:t>申购单位</w:t>
            </w:r>
          </w:p>
        </w:tc>
        <w:tc>
          <w:tcPr>
            <w:tcW w:w="2546" w:type="dxa"/>
          </w:tcPr>
          <w:p>
            <w:pPr>
              <w:jc w:val="center"/>
              <w:rPr>
                <w:sz w:val="32"/>
                <w:szCs w:val="32"/>
              </w:rPr>
            </w:pPr>
          </w:p>
        </w:tc>
        <w:tc>
          <w:tcPr>
            <w:tcW w:w="2546" w:type="dxa"/>
          </w:tcPr>
          <w:p>
            <w:pPr>
              <w:jc w:val="center"/>
              <w:rPr>
                <w:sz w:val="32"/>
                <w:szCs w:val="32"/>
              </w:rPr>
            </w:pPr>
            <w:r>
              <w:rPr>
                <w:rFonts w:hint="eastAsia"/>
                <w:sz w:val="32"/>
                <w:szCs w:val="32"/>
              </w:rPr>
              <w:t>论证地点</w:t>
            </w:r>
          </w:p>
        </w:tc>
        <w:tc>
          <w:tcPr>
            <w:tcW w:w="2546" w:type="dxa"/>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3" w:type="dxa"/>
            <w:gridSpan w:val="4"/>
          </w:tcPr>
          <w:p>
            <w:pPr>
              <w:jc w:val="center"/>
              <w:rPr>
                <w:sz w:val="32"/>
                <w:szCs w:val="32"/>
              </w:rPr>
            </w:pPr>
            <w:r>
              <w:rPr>
                <w:rFonts w:hint="eastAsia"/>
                <w:sz w:val="32"/>
                <w:szCs w:val="32"/>
              </w:rPr>
              <w:t>论证情况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3" w:type="dxa"/>
            <w:gridSpan w:val="4"/>
          </w:tcPr>
          <w:p>
            <w:pPr>
              <w:jc w:val="center"/>
              <w:rPr>
                <w:sz w:val="32"/>
                <w:szCs w:val="32"/>
              </w:rPr>
            </w:pPr>
          </w:p>
          <w:p>
            <w:pPr>
              <w:pStyle w:val="2"/>
              <w:jc w:val="center"/>
            </w:pPr>
          </w:p>
          <w:p>
            <w:pPr>
              <w:jc w:val="center"/>
            </w:pPr>
          </w:p>
          <w:p>
            <w:pPr>
              <w:pStyle w:val="2"/>
              <w:jc w:val="center"/>
            </w:pPr>
          </w:p>
          <w:p>
            <w:pPr>
              <w:jc w:val="center"/>
            </w:pPr>
          </w:p>
          <w:p>
            <w:pPr>
              <w:pStyle w:val="2"/>
              <w:jc w:val="center"/>
            </w:pPr>
          </w:p>
          <w:p>
            <w:pPr>
              <w:jc w:val="center"/>
            </w:pPr>
          </w:p>
          <w:p>
            <w:pPr>
              <w:pStyle w:val="2"/>
              <w:jc w:val="center"/>
            </w:pPr>
          </w:p>
          <w:p>
            <w:pPr>
              <w:jc w:val="center"/>
            </w:pPr>
          </w:p>
          <w:p>
            <w:pPr>
              <w:pStyle w:val="2"/>
              <w:jc w:val="center"/>
            </w:pPr>
          </w:p>
          <w:p>
            <w:pPr>
              <w:jc w:val="center"/>
            </w:pPr>
          </w:p>
          <w:p>
            <w:pPr>
              <w:pStyle w:val="2"/>
            </w:pPr>
          </w:p>
          <w:p/>
          <w:p>
            <w:pPr>
              <w:pStyle w:val="2"/>
            </w:pPr>
          </w:p>
          <w:p/>
          <w:p>
            <w:pPr>
              <w:pStyle w:val="2"/>
            </w:pPr>
          </w:p>
          <w:p/>
          <w:p>
            <w:pPr>
              <w:pStyle w:val="2"/>
            </w:pPr>
          </w:p>
          <w:p>
            <w:pPr>
              <w:pStyle w:val="2"/>
              <w:jc w:val="center"/>
            </w:pPr>
          </w:p>
          <w:p>
            <w:pPr>
              <w:jc w:val="center"/>
            </w:pPr>
          </w:p>
          <w:p>
            <w:pPr>
              <w:pStyle w:val="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5" w:type="dxa"/>
            <w:vAlign w:val="center"/>
          </w:tcPr>
          <w:p>
            <w:pPr>
              <w:jc w:val="center"/>
              <w:rPr>
                <w:sz w:val="32"/>
                <w:szCs w:val="32"/>
              </w:rPr>
            </w:pPr>
            <w:r>
              <w:rPr>
                <w:rFonts w:hint="eastAsia"/>
                <w:sz w:val="32"/>
                <w:szCs w:val="32"/>
              </w:rPr>
              <w:t>专家签名</w:t>
            </w:r>
          </w:p>
        </w:tc>
        <w:tc>
          <w:tcPr>
            <w:tcW w:w="2546" w:type="dxa"/>
            <w:vAlign w:val="center"/>
          </w:tcPr>
          <w:p>
            <w:pPr>
              <w:jc w:val="center"/>
              <w:rPr>
                <w:sz w:val="32"/>
                <w:szCs w:val="32"/>
              </w:rPr>
            </w:pPr>
          </w:p>
          <w:p>
            <w:pPr>
              <w:pStyle w:val="2"/>
              <w:jc w:val="center"/>
            </w:pPr>
          </w:p>
          <w:p>
            <w:pPr>
              <w:jc w:val="center"/>
            </w:pPr>
          </w:p>
          <w:p>
            <w:pPr>
              <w:pStyle w:val="2"/>
              <w:jc w:val="center"/>
            </w:pPr>
          </w:p>
          <w:p>
            <w:pPr>
              <w:jc w:val="center"/>
            </w:pPr>
          </w:p>
        </w:tc>
        <w:tc>
          <w:tcPr>
            <w:tcW w:w="2546" w:type="dxa"/>
            <w:vAlign w:val="center"/>
          </w:tcPr>
          <w:p>
            <w:pPr>
              <w:jc w:val="center"/>
              <w:rPr>
                <w:sz w:val="32"/>
                <w:szCs w:val="32"/>
              </w:rPr>
            </w:pPr>
            <w:r>
              <w:rPr>
                <w:rFonts w:hint="eastAsia"/>
                <w:sz w:val="32"/>
                <w:szCs w:val="32"/>
              </w:rPr>
              <w:t>归口管理部门</w:t>
            </w:r>
          </w:p>
          <w:p>
            <w:pPr>
              <w:jc w:val="center"/>
              <w:rPr>
                <w:sz w:val="32"/>
                <w:szCs w:val="32"/>
              </w:rPr>
            </w:pPr>
            <w:r>
              <w:rPr>
                <w:rFonts w:hint="eastAsia"/>
                <w:sz w:val="32"/>
                <w:szCs w:val="32"/>
              </w:rPr>
              <w:t>意见及签章</w:t>
            </w:r>
          </w:p>
        </w:tc>
        <w:tc>
          <w:tcPr>
            <w:tcW w:w="2546" w:type="dxa"/>
            <w:vAlign w:val="center"/>
          </w:tcPr>
          <w:p>
            <w:pPr>
              <w:jc w:val="center"/>
              <w:rPr>
                <w:sz w:val="32"/>
                <w:szCs w:val="32"/>
              </w:rPr>
            </w:pPr>
          </w:p>
          <w:p>
            <w:pPr>
              <w:pStyle w:val="2"/>
              <w:jc w:val="center"/>
            </w:pPr>
          </w:p>
          <w:p>
            <w:pPr>
              <w:jc w:val="center"/>
            </w:pPr>
          </w:p>
          <w:p>
            <w:pPr>
              <w:pStyle w:val="2"/>
              <w:jc w:val="center"/>
            </w:pPr>
          </w:p>
          <w:p>
            <w:pPr>
              <w:jc w:val="center"/>
            </w:pPr>
          </w:p>
          <w:p>
            <w:pPr>
              <w:pStyle w:val="2"/>
              <w:jc w:val="center"/>
            </w:pPr>
          </w:p>
        </w:tc>
      </w:tr>
    </w:tbl>
    <w:p/>
    <w:p>
      <w:pPr>
        <w:sectPr>
          <w:headerReference r:id="rId3" w:type="default"/>
          <w:footerReference r:id="rId4" w:type="default"/>
          <w:pgSz w:w="11906" w:h="16838"/>
          <w:pgMar w:top="1003" w:right="947" w:bottom="1003" w:left="992" w:header="851" w:footer="992" w:gutter="0"/>
          <w:cols w:space="720" w:num="1"/>
          <w:titlePg/>
          <w:docGrid w:type="lines" w:linePitch="312" w:charSpace="0"/>
        </w:sectPr>
      </w:pPr>
    </w:p>
    <w:tbl>
      <w:tblPr>
        <w:tblStyle w:val="12"/>
        <w:tblW w:w="15250" w:type="dxa"/>
        <w:jc w:val="center"/>
        <w:tblLayout w:type="autofit"/>
        <w:tblCellMar>
          <w:top w:w="0" w:type="dxa"/>
          <w:left w:w="108" w:type="dxa"/>
          <w:bottom w:w="0" w:type="dxa"/>
          <w:right w:w="108" w:type="dxa"/>
        </w:tblCellMar>
      </w:tblPr>
      <w:tblGrid>
        <w:gridCol w:w="779"/>
        <w:gridCol w:w="1699"/>
        <w:gridCol w:w="1559"/>
        <w:gridCol w:w="1276"/>
        <w:gridCol w:w="4111"/>
        <w:gridCol w:w="1134"/>
        <w:gridCol w:w="992"/>
        <w:gridCol w:w="1559"/>
        <w:gridCol w:w="2141"/>
      </w:tblGrid>
      <w:tr>
        <w:tblPrEx>
          <w:tblCellMar>
            <w:top w:w="0" w:type="dxa"/>
            <w:left w:w="108" w:type="dxa"/>
            <w:bottom w:w="0" w:type="dxa"/>
            <w:right w:w="108" w:type="dxa"/>
          </w:tblCellMar>
        </w:tblPrEx>
        <w:trPr>
          <w:trHeight w:val="450" w:hRule="atLeast"/>
          <w:jc w:val="center"/>
        </w:trPr>
        <w:tc>
          <w:tcPr>
            <w:tcW w:w="15250" w:type="dxa"/>
            <w:gridSpan w:val="9"/>
            <w:tcBorders>
              <w:top w:val="nil"/>
              <w:left w:val="nil"/>
              <w:bottom w:val="nil"/>
              <w:right w:val="nil"/>
            </w:tcBorders>
            <w:shd w:val="clear" w:color="auto" w:fill="auto"/>
            <w:noWrap/>
            <w:vAlign w:val="center"/>
          </w:tcPr>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政府采购货物预算送审清单</w:t>
            </w:r>
          </w:p>
        </w:tc>
      </w:tr>
      <w:tr>
        <w:tblPrEx>
          <w:tblCellMar>
            <w:top w:w="0" w:type="dxa"/>
            <w:left w:w="108" w:type="dxa"/>
            <w:bottom w:w="0" w:type="dxa"/>
            <w:right w:w="108" w:type="dxa"/>
          </w:tblCellMar>
        </w:tblPrEx>
        <w:trPr>
          <w:trHeight w:val="405" w:hRule="atLeast"/>
          <w:jc w:val="center"/>
        </w:trPr>
        <w:tc>
          <w:tcPr>
            <w:tcW w:w="2478" w:type="dxa"/>
            <w:gridSpan w:val="2"/>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项目名称：</w:t>
            </w:r>
          </w:p>
        </w:tc>
        <w:tc>
          <w:tcPr>
            <w:tcW w:w="155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32"/>
                <w:szCs w:val="32"/>
              </w:rPr>
            </w:pPr>
          </w:p>
        </w:tc>
        <w:tc>
          <w:tcPr>
            <w:tcW w:w="127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32"/>
                <w:szCs w:val="32"/>
              </w:rPr>
            </w:pPr>
          </w:p>
        </w:tc>
        <w:tc>
          <w:tcPr>
            <w:tcW w:w="4111"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24"/>
              </w:rPr>
            </w:pPr>
          </w:p>
        </w:tc>
        <w:tc>
          <w:tcPr>
            <w:tcW w:w="1134"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32"/>
                <w:szCs w:val="32"/>
              </w:rPr>
            </w:pPr>
          </w:p>
        </w:tc>
        <w:tc>
          <w:tcPr>
            <w:tcW w:w="99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32"/>
                <w:szCs w:val="32"/>
              </w:rPr>
            </w:pPr>
          </w:p>
        </w:tc>
        <w:tc>
          <w:tcPr>
            <w:tcW w:w="155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日期：</w:t>
            </w:r>
          </w:p>
        </w:tc>
        <w:tc>
          <w:tcPr>
            <w:tcW w:w="214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32"/>
                <w:szCs w:val="32"/>
              </w:rPr>
            </w:pPr>
          </w:p>
        </w:tc>
      </w:tr>
      <w:tr>
        <w:tblPrEx>
          <w:tblCellMar>
            <w:top w:w="0" w:type="dxa"/>
            <w:left w:w="108" w:type="dxa"/>
            <w:bottom w:w="0" w:type="dxa"/>
            <w:right w:w="108" w:type="dxa"/>
          </w:tblCellMar>
        </w:tblPrEx>
        <w:trPr>
          <w:trHeight w:val="604" w:hRule="atLeast"/>
          <w:jc w:val="center"/>
        </w:trPr>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16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货物名称</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参考品牌(或样图）</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规格型号</w:t>
            </w:r>
          </w:p>
        </w:tc>
        <w:tc>
          <w:tcPr>
            <w:tcW w:w="411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参数</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单价</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数量</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金额</w:t>
            </w:r>
          </w:p>
        </w:tc>
        <w:tc>
          <w:tcPr>
            <w:tcW w:w="214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价格测算依据</w:t>
            </w:r>
          </w:p>
        </w:tc>
      </w:tr>
      <w:tr>
        <w:tblPrEx>
          <w:tblCellMar>
            <w:top w:w="0" w:type="dxa"/>
            <w:left w:w="108" w:type="dxa"/>
            <w:bottom w:w="0" w:type="dxa"/>
            <w:right w:w="108" w:type="dxa"/>
          </w:tblCellMar>
        </w:tblPrEx>
        <w:trPr>
          <w:trHeight w:val="604" w:hRule="atLeast"/>
          <w:jc w:val="center"/>
        </w:trPr>
        <w:tc>
          <w:tcPr>
            <w:tcW w:w="7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2141" w:type="dxa"/>
            <w:tcBorders>
              <w:top w:val="nil"/>
              <w:left w:val="nil"/>
              <w:bottom w:val="nil"/>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604" w:hRule="atLeast"/>
          <w:jc w:val="center"/>
        </w:trPr>
        <w:tc>
          <w:tcPr>
            <w:tcW w:w="7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2141" w:type="dxa"/>
            <w:tcBorders>
              <w:top w:val="nil"/>
              <w:left w:val="nil"/>
              <w:bottom w:val="nil"/>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604" w:hRule="atLeast"/>
          <w:jc w:val="center"/>
        </w:trPr>
        <w:tc>
          <w:tcPr>
            <w:tcW w:w="7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2141" w:type="dxa"/>
            <w:tcBorders>
              <w:top w:val="nil"/>
              <w:left w:val="nil"/>
              <w:bottom w:val="nil"/>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604" w:hRule="atLeast"/>
          <w:jc w:val="center"/>
        </w:trPr>
        <w:tc>
          <w:tcPr>
            <w:tcW w:w="7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2141" w:type="dxa"/>
            <w:tcBorders>
              <w:top w:val="nil"/>
              <w:left w:val="nil"/>
              <w:bottom w:val="nil"/>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604" w:hRule="atLeast"/>
          <w:jc w:val="center"/>
        </w:trPr>
        <w:tc>
          <w:tcPr>
            <w:tcW w:w="7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2141" w:type="dxa"/>
            <w:tcBorders>
              <w:top w:val="nil"/>
              <w:left w:val="nil"/>
              <w:bottom w:val="nil"/>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604" w:hRule="atLeast"/>
          <w:jc w:val="center"/>
        </w:trPr>
        <w:tc>
          <w:tcPr>
            <w:tcW w:w="7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2141" w:type="dxa"/>
            <w:tcBorders>
              <w:top w:val="nil"/>
              <w:left w:val="nil"/>
              <w:bottom w:val="nil"/>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604" w:hRule="atLeast"/>
          <w:jc w:val="center"/>
        </w:trPr>
        <w:tc>
          <w:tcPr>
            <w:tcW w:w="7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2141" w:type="dxa"/>
            <w:tcBorders>
              <w:top w:val="nil"/>
              <w:left w:val="nil"/>
              <w:bottom w:val="nil"/>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604" w:hRule="atLeast"/>
          <w:jc w:val="center"/>
        </w:trPr>
        <w:tc>
          <w:tcPr>
            <w:tcW w:w="7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2141" w:type="dxa"/>
            <w:tcBorders>
              <w:top w:val="nil"/>
              <w:left w:val="nil"/>
              <w:bottom w:val="nil"/>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604" w:hRule="atLeast"/>
          <w:jc w:val="center"/>
        </w:trPr>
        <w:tc>
          <w:tcPr>
            <w:tcW w:w="7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2141" w:type="dxa"/>
            <w:tcBorders>
              <w:top w:val="nil"/>
              <w:left w:val="nil"/>
              <w:bottom w:val="nil"/>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604" w:hRule="atLeast"/>
          <w:jc w:val="center"/>
        </w:trPr>
        <w:tc>
          <w:tcPr>
            <w:tcW w:w="77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69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411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9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155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tc>
        <w:tc>
          <w:tcPr>
            <w:tcW w:w="214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1050" w:hRule="atLeast"/>
          <w:jc w:val="center"/>
        </w:trPr>
        <w:tc>
          <w:tcPr>
            <w:tcW w:w="15250" w:type="dxa"/>
            <w:gridSpan w:val="9"/>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说明：1、采购人应当根据或参照财政部87号令的相关规定和要求进行价格测算；2、说明价格测算的依据 ；3、提供批准项目实施的文件、批示及相关记录；4、单位经办及审核人、分管负责人、法人签字，并加盖公章；5、一式二份。</w:t>
            </w:r>
          </w:p>
        </w:tc>
      </w:tr>
      <w:tr>
        <w:tblPrEx>
          <w:tblCellMar>
            <w:top w:w="0" w:type="dxa"/>
            <w:left w:w="108" w:type="dxa"/>
            <w:bottom w:w="0" w:type="dxa"/>
            <w:right w:w="108" w:type="dxa"/>
          </w:tblCellMar>
        </w:tblPrEx>
        <w:trPr>
          <w:trHeight w:val="1050" w:hRule="atLeast"/>
          <w:jc w:val="center"/>
        </w:trPr>
        <w:tc>
          <w:tcPr>
            <w:tcW w:w="11550" w:type="dxa"/>
            <w:gridSpan w:val="7"/>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经办及审核人                         分管负责人                                 法人(及单位章)　　　　　　</w:t>
            </w:r>
          </w:p>
        </w:tc>
        <w:tc>
          <w:tcPr>
            <w:tcW w:w="155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14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bl>
    <w:p/>
    <w:sectPr>
      <w:pgSz w:w="16838" w:h="11906" w:orient="landscape"/>
      <w:pgMar w:top="720" w:right="720" w:bottom="720" w:left="72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C39A88-A24C-418B-B477-E6FE1073E40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A8D90E9-6DEF-442A-ADB7-C189458D6F9B}"/>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embedRegular r:id="rId3" w:fontKey="{5B55B0CA-D4E6-4BB8-AFB4-0A1F63B686A9}"/>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b/>
        <w:sz w:val="21"/>
        <w:szCs w:val="21"/>
      </w:rPr>
    </w:pPr>
    <w:r>
      <w:rPr>
        <w:sz w:val="21"/>
      </w:rP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AA2308"/>
    <w:multiLevelType w:val="singleLevel"/>
    <w:tmpl w:val="C0AA2308"/>
    <w:lvl w:ilvl="0" w:tentative="0">
      <w:start w:val="4"/>
      <w:numFmt w:val="chineseCounting"/>
      <w:suff w:val="nothing"/>
      <w:lvlText w:val="（%1）"/>
      <w:lvlJc w:val="left"/>
      <w:rPr>
        <w:rFonts w:hint="eastAsia"/>
      </w:rPr>
    </w:lvl>
  </w:abstractNum>
  <w:abstractNum w:abstractNumId="1">
    <w:nsid w:val="4BFC9EBE"/>
    <w:multiLevelType w:val="singleLevel"/>
    <w:tmpl w:val="4BFC9EBE"/>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RiNTI2NTAxMTAwZGRmNTdlN2NmMTM2OGM0MTY4NjIifQ=="/>
  </w:docVars>
  <w:rsids>
    <w:rsidRoot w:val="00F9791E"/>
    <w:rsid w:val="0000318D"/>
    <w:rsid w:val="0000416E"/>
    <w:rsid w:val="00004356"/>
    <w:rsid w:val="0000474A"/>
    <w:rsid w:val="00005654"/>
    <w:rsid w:val="0000572E"/>
    <w:rsid w:val="0000577D"/>
    <w:rsid w:val="000062E0"/>
    <w:rsid w:val="0000647A"/>
    <w:rsid w:val="0001012B"/>
    <w:rsid w:val="00010355"/>
    <w:rsid w:val="00010580"/>
    <w:rsid w:val="00012162"/>
    <w:rsid w:val="00013D03"/>
    <w:rsid w:val="00015D58"/>
    <w:rsid w:val="00016A94"/>
    <w:rsid w:val="00017984"/>
    <w:rsid w:val="0002068E"/>
    <w:rsid w:val="00020EC2"/>
    <w:rsid w:val="000216CD"/>
    <w:rsid w:val="00021756"/>
    <w:rsid w:val="00021DA7"/>
    <w:rsid w:val="000230AE"/>
    <w:rsid w:val="000244DD"/>
    <w:rsid w:val="00025A8E"/>
    <w:rsid w:val="000261E5"/>
    <w:rsid w:val="000302A6"/>
    <w:rsid w:val="00030EDC"/>
    <w:rsid w:val="000319A4"/>
    <w:rsid w:val="0003343A"/>
    <w:rsid w:val="00035433"/>
    <w:rsid w:val="00046D00"/>
    <w:rsid w:val="000471AF"/>
    <w:rsid w:val="0004763F"/>
    <w:rsid w:val="000476D1"/>
    <w:rsid w:val="00050157"/>
    <w:rsid w:val="00051038"/>
    <w:rsid w:val="00053350"/>
    <w:rsid w:val="00053D42"/>
    <w:rsid w:val="00055530"/>
    <w:rsid w:val="000565C1"/>
    <w:rsid w:val="00061084"/>
    <w:rsid w:val="000625D7"/>
    <w:rsid w:val="000628FC"/>
    <w:rsid w:val="00062CAD"/>
    <w:rsid w:val="00066734"/>
    <w:rsid w:val="000709D7"/>
    <w:rsid w:val="000720B1"/>
    <w:rsid w:val="0007250E"/>
    <w:rsid w:val="000758B0"/>
    <w:rsid w:val="00075ED8"/>
    <w:rsid w:val="0007796E"/>
    <w:rsid w:val="00077C98"/>
    <w:rsid w:val="000818D3"/>
    <w:rsid w:val="00081AAE"/>
    <w:rsid w:val="000842D9"/>
    <w:rsid w:val="00085992"/>
    <w:rsid w:val="00086706"/>
    <w:rsid w:val="00090012"/>
    <w:rsid w:val="0009021D"/>
    <w:rsid w:val="00090B08"/>
    <w:rsid w:val="000917A6"/>
    <w:rsid w:val="00091F03"/>
    <w:rsid w:val="000942F0"/>
    <w:rsid w:val="000953B9"/>
    <w:rsid w:val="00097302"/>
    <w:rsid w:val="000A15C2"/>
    <w:rsid w:val="000A1AEA"/>
    <w:rsid w:val="000A64A7"/>
    <w:rsid w:val="000A799D"/>
    <w:rsid w:val="000B03E9"/>
    <w:rsid w:val="000B0703"/>
    <w:rsid w:val="000B0D0F"/>
    <w:rsid w:val="000B1054"/>
    <w:rsid w:val="000B2652"/>
    <w:rsid w:val="000B34CA"/>
    <w:rsid w:val="000B3D46"/>
    <w:rsid w:val="000B4320"/>
    <w:rsid w:val="000B4AB8"/>
    <w:rsid w:val="000B5D9E"/>
    <w:rsid w:val="000B633E"/>
    <w:rsid w:val="000B6384"/>
    <w:rsid w:val="000B63F2"/>
    <w:rsid w:val="000B6A8C"/>
    <w:rsid w:val="000B6A9F"/>
    <w:rsid w:val="000B6F5C"/>
    <w:rsid w:val="000B7024"/>
    <w:rsid w:val="000C1588"/>
    <w:rsid w:val="000C1C71"/>
    <w:rsid w:val="000C2970"/>
    <w:rsid w:val="000C35FB"/>
    <w:rsid w:val="000C69BA"/>
    <w:rsid w:val="000C7FBD"/>
    <w:rsid w:val="000D1CE2"/>
    <w:rsid w:val="000D4377"/>
    <w:rsid w:val="000D4E13"/>
    <w:rsid w:val="000E22A5"/>
    <w:rsid w:val="000E3406"/>
    <w:rsid w:val="000E39FA"/>
    <w:rsid w:val="000E3EC5"/>
    <w:rsid w:val="000E3F86"/>
    <w:rsid w:val="000E66B2"/>
    <w:rsid w:val="000F0628"/>
    <w:rsid w:val="000F580C"/>
    <w:rsid w:val="00100A34"/>
    <w:rsid w:val="00100D88"/>
    <w:rsid w:val="00101DB1"/>
    <w:rsid w:val="00102000"/>
    <w:rsid w:val="0010291B"/>
    <w:rsid w:val="00102ABF"/>
    <w:rsid w:val="0010560C"/>
    <w:rsid w:val="001058F8"/>
    <w:rsid w:val="0011053C"/>
    <w:rsid w:val="00110F06"/>
    <w:rsid w:val="00112133"/>
    <w:rsid w:val="00114FCB"/>
    <w:rsid w:val="00120FB6"/>
    <w:rsid w:val="00121217"/>
    <w:rsid w:val="001217B7"/>
    <w:rsid w:val="001224B3"/>
    <w:rsid w:val="00123199"/>
    <w:rsid w:val="0012514E"/>
    <w:rsid w:val="0013045F"/>
    <w:rsid w:val="001323E7"/>
    <w:rsid w:val="00132E95"/>
    <w:rsid w:val="00133B12"/>
    <w:rsid w:val="00134CD6"/>
    <w:rsid w:val="0013630E"/>
    <w:rsid w:val="0013695D"/>
    <w:rsid w:val="001375CC"/>
    <w:rsid w:val="00137839"/>
    <w:rsid w:val="00137C4C"/>
    <w:rsid w:val="001409B4"/>
    <w:rsid w:val="0014146C"/>
    <w:rsid w:val="001419E1"/>
    <w:rsid w:val="001433BF"/>
    <w:rsid w:val="00143A37"/>
    <w:rsid w:val="00145613"/>
    <w:rsid w:val="00145A2E"/>
    <w:rsid w:val="001464AD"/>
    <w:rsid w:val="00151B2D"/>
    <w:rsid w:val="00152E94"/>
    <w:rsid w:val="0015386D"/>
    <w:rsid w:val="0015403A"/>
    <w:rsid w:val="00154682"/>
    <w:rsid w:val="00154F52"/>
    <w:rsid w:val="00157ED3"/>
    <w:rsid w:val="001609FC"/>
    <w:rsid w:val="00164616"/>
    <w:rsid w:val="001646A5"/>
    <w:rsid w:val="00165E88"/>
    <w:rsid w:val="00166454"/>
    <w:rsid w:val="00166C69"/>
    <w:rsid w:val="00170D30"/>
    <w:rsid w:val="0017629E"/>
    <w:rsid w:val="0017758C"/>
    <w:rsid w:val="00180460"/>
    <w:rsid w:val="001817B8"/>
    <w:rsid w:val="00182FD8"/>
    <w:rsid w:val="00183A45"/>
    <w:rsid w:val="00183DF2"/>
    <w:rsid w:val="00183F90"/>
    <w:rsid w:val="001849BC"/>
    <w:rsid w:val="001871AA"/>
    <w:rsid w:val="0018779A"/>
    <w:rsid w:val="00190291"/>
    <w:rsid w:val="0019047B"/>
    <w:rsid w:val="00195C5F"/>
    <w:rsid w:val="001A200D"/>
    <w:rsid w:val="001A38F5"/>
    <w:rsid w:val="001A3FBF"/>
    <w:rsid w:val="001A4384"/>
    <w:rsid w:val="001B3181"/>
    <w:rsid w:val="001B32F3"/>
    <w:rsid w:val="001B7182"/>
    <w:rsid w:val="001B7394"/>
    <w:rsid w:val="001C081E"/>
    <w:rsid w:val="001C4A88"/>
    <w:rsid w:val="001C510F"/>
    <w:rsid w:val="001C6589"/>
    <w:rsid w:val="001D0DBD"/>
    <w:rsid w:val="001D3770"/>
    <w:rsid w:val="001D4CF8"/>
    <w:rsid w:val="001D5FDE"/>
    <w:rsid w:val="001D61AA"/>
    <w:rsid w:val="001D6E75"/>
    <w:rsid w:val="001D6FEE"/>
    <w:rsid w:val="001E17E6"/>
    <w:rsid w:val="001E3005"/>
    <w:rsid w:val="001E4E7C"/>
    <w:rsid w:val="001E65CF"/>
    <w:rsid w:val="001E6AAF"/>
    <w:rsid w:val="001E758D"/>
    <w:rsid w:val="001F01BC"/>
    <w:rsid w:val="001F0249"/>
    <w:rsid w:val="001F0FE8"/>
    <w:rsid w:val="001F2D05"/>
    <w:rsid w:val="001F43D8"/>
    <w:rsid w:val="001F52C0"/>
    <w:rsid w:val="00201126"/>
    <w:rsid w:val="00201575"/>
    <w:rsid w:val="002015A2"/>
    <w:rsid w:val="00201B3D"/>
    <w:rsid w:val="00204B23"/>
    <w:rsid w:val="0020630E"/>
    <w:rsid w:val="002120DE"/>
    <w:rsid w:val="0021370D"/>
    <w:rsid w:val="002145CA"/>
    <w:rsid w:val="002145FB"/>
    <w:rsid w:val="00215FAB"/>
    <w:rsid w:val="00216C67"/>
    <w:rsid w:val="002175A7"/>
    <w:rsid w:val="002229B1"/>
    <w:rsid w:val="00225918"/>
    <w:rsid w:val="00225FDF"/>
    <w:rsid w:val="00226B89"/>
    <w:rsid w:val="00227C67"/>
    <w:rsid w:val="0023000B"/>
    <w:rsid w:val="00230323"/>
    <w:rsid w:val="00232CEF"/>
    <w:rsid w:val="00233564"/>
    <w:rsid w:val="00233972"/>
    <w:rsid w:val="00233A2B"/>
    <w:rsid w:val="00233E8C"/>
    <w:rsid w:val="00234CAC"/>
    <w:rsid w:val="002361E0"/>
    <w:rsid w:val="00236952"/>
    <w:rsid w:val="00236FA1"/>
    <w:rsid w:val="0024188A"/>
    <w:rsid w:val="00243DFC"/>
    <w:rsid w:val="002469FC"/>
    <w:rsid w:val="00247924"/>
    <w:rsid w:val="00250AF8"/>
    <w:rsid w:val="00253D2A"/>
    <w:rsid w:val="00256C80"/>
    <w:rsid w:val="00257776"/>
    <w:rsid w:val="0026140D"/>
    <w:rsid w:val="00261835"/>
    <w:rsid w:val="00262FC6"/>
    <w:rsid w:val="00263FB9"/>
    <w:rsid w:val="00265D58"/>
    <w:rsid w:val="002675B2"/>
    <w:rsid w:val="00271833"/>
    <w:rsid w:val="00272B96"/>
    <w:rsid w:val="00273FC1"/>
    <w:rsid w:val="0027622E"/>
    <w:rsid w:val="0027657A"/>
    <w:rsid w:val="00280551"/>
    <w:rsid w:val="002809DA"/>
    <w:rsid w:val="00285B22"/>
    <w:rsid w:val="0028721C"/>
    <w:rsid w:val="00290BCF"/>
    <w:rsid w:val="00292140"/>
    <w:rsid w:val="00292B4D"/>
    <w:rsid w:val="00293A68"/>
    <w:rsid w:val="002949E9"/>
    <w:rsid w:val="00295BA0"/>
    <w:rsid w:val="0029615A"/>
    <w:rsid w:val="00297920"/>
    <w:rsid w:val="00297B76"/>
    <w:rsid w:val="002A4D83"/>
    <w:rsid w:val="002A51BE"/>
    <w:rsid w:val="002A5D85"/>
    <w:rsid w:val="002B7CED"/>
    <w:rsid w:val="002C0D30"/>
    <w:rsid w:val="002C2009"/>
    <w:rsid w:val="002C6CA9"/>
    <w:rsid w:val="002C7090"/>
    <w:rsid w:val="002D1799"/>
    <w:rsid w:val="002D284F"/>
    <w:rsid w:val="002D4939"/>
    <w:rsid w:val="002D6021"/>
    <w:rsid w:val="002D7048"/>
    <w:rsid w:val="002E0204"/>
    <w:rsid w:val="002E06FE"/>
    <w:rsid w:val="002E1745"/>
    <w:rsid w:val="002E2259"/>
    <w:rsid w:val="002E2904"/>
    <w:rsid w:val="002E3758"/>
    <w:rsid w:val="002E3CE0"/>
    <w:rsid w:val="002E44D5"/>
    <w:rsid w:val="002E4850"/>
    <w:rsid w:val="002E54E0"/>
    <w:rsid w:val="002E5B36"/>
    <w:rsid w:val="002E732E"/>
    <w:rsid w:val="002F09C4"/>
    <w:rsid w:val="002F1389"/>
    <w:rsid w:val="002F33C7"/>
    <w:rsid w:val="002F405A"/>
    <w:rsid w:val="002F4826"/>
    <w:rsid w:val="002F4912"/>
    <w:rsid w:val="002F791C"/>
    <w:rsid w:val="002F7B36"/>
    <w:rsid w:val="00302C80"/>
    <w:rsid w:val="003050B7"/>
    <w:rsid w:val="00306002"/>
    <w:rsid w:val="00307BD6"/>
    <w:rsid w:val="003107EB"/>
    <w:rsid w:val="003135A7"/>
    <w:rsid w:val="00315676"/>
    <w:rsid w:val="0031660E"/>
    <w:rsid w:val="00317677"/>
    <w:rsid w:val="0032154F"/>
    <w:rsid w:val="00323390"/>
    <w:rsid w:val="00323DF5"/>
    <w:rsid w:val="00324ADA"/>
    <w:rsid w:val="00325C9E"/>
    <w:rsid w:val="00327509"/>
    <w:rsid w:val="00327FF7"/>
    <w:rsid w:val="00332D19"/>
    <w:rsid w:val="003333E9"/>
    <w:rsid w:val="00334064"/>
    <w:rsid w:val="00335F42"/>
    <w:rsid w:val="00341136"/>
    <w:rsid w:val="00341DD7"/>
    <w:rsid w:val="00342792"/>
    <w:rsid w:val="00346C60"/>
    <w:rsid w:val="00347DA9"/>
    <w:rsid w:val="00347F2F"/>
    <w:rsid w:val="003500CA"/>
    <w:rsid w:val="00351D0B"/>
    <w:rsid w:val="00353A09"/>
    <w:rsid w:val="00354823"/>
    <w:rsid w:val="00354B1D"/>
    <w:rsid w:val="0035557F"/>
    <w:rsid w:val="00355DAC"/>
    <w:rsid w:val="00356BA8"/>
    <w:rsid w:val="00356D9B"/>
    <w:rsid w:val="0035719F"/>
    <w:rsid w:val="00357CE3"/>
    <w:rsid w:val="00360D23"/>
    <w:rsid w:val="0036385F"/>
    <w:rsid w:val="00364A4B"/>
    <w:rsid w:val="003651F7"/>
    <w:rsid w:val="003659EA"/>
    <w:rsid w:val="0036659B"/>
    <w:rsid w:val="00370346"/>
    <w:rsid w:val="00370450"/>
    <w:rsid w:val="0037159C"/>
    <w:rsid w:val="00372CB4"/>
    <w:rsid w:val="00373E72"/>
    <w:rsid w:val="00377B49"/>
    <w:rsid w:val="003800DB"/>
    <w:rsid w:val="00382659"/>
    <w:rsid w:val="00384F03"/>
    <w:rsid w:val="00385361"/>
    <w:rsid w:val="00390A1B"/>
    <w:rsid w:val="00391C08"/>
    <w:rsid w:val="00391D94"/>
    <w:rsid w:val="00394237"/>
    <w:rsid w:val="003948AA"/>
    <w:rsid w:val="003A1B1A"/>
    <w:rsid w:val="003A218E"/>
    <w:rsid w:val="003A35DC"/>
    <w:rsid w:val="003A3ABF"/>
    <w:rsid w:val="003A4A87"/>
    <w:rsid w:val="003A5335"/>
    <w:rsid w:val="003A56A3"/>
    <w:rsid w:val="003A5A0A"/>
    <w:rsid w:val="003A63C8"/>
    <w:rsid w:val="003A6B7C"/>
    <w:rsid w:val="003A7731"/>
    <w:rsid w:val="003B00CC"/>
    <w:rsid w:val="003B27AF"/>
    <w:rsid w:val="003B2882"/>
    <w:rsid w:val="003B2E45"/>
    <w:rsid w:val="003B3CC2"/>
    <w:rsid w:val="003B3CD4"/>
    <w:rsid w:val="003B4E68"/>
    <w:rsid w:val="003B6543"/>
    <w:rsid w:val="003B7446"/>
    <w:rsid w:val="003C0278"/>
    <w:rsid w:val="003C0EAC"/>
    <w:rsid w:val="003C1B89"/>
    <w:rsid w:val="003C1CF3"/>
    <w:rsid w:val="003C2447"/>
    <w:rsid w:val="003C3040"/>
    <w:rsid w:val="003C3E9B"/>
    <w:rsid w:val="003C428D"/>
    <w:rsid w:val="003C4864"/>
    <w:rsid w:val="003D1228"/>
    <w:rsid w:val="003D22B2"/>
    <w:rsid w:val="003D26DD"/>
    <w:rsid w:val="003D3920"/>
    <w:rsid w:val="003D396F"/>
    <w:rsid w:val="003D3D67"/>
    <w:rsid w:val="003D4127"/>
    <w:rsid w:val="003D7EDE"/>
    <w:rsid w:val="003E12C4"/>
    <w:rsid w:val="003E3943"/>
    <w:rsid w:val="003E53DD"/>
    <w:rsid w:val="003E66E4"/>
    <w:rsid w:val="003F201D"/>
    <w:rsid w:val="003F3ED4"/>
    <w:rsid w:val="003F5142"/>
    <w:rsid w:val="003F528C"/>
    <w:rsid w:val="003F6234"/>
    <w:rsid w:val="003F7B34"/>
    <w:rsid w:val="00400204"/>
    <w:rsid w:val="00402B5E"/>
    <w:rsid w:val="00402D79"/>
    <w:rsid w:val="0041213C"/>
    <w:rsid w:val="004131A5"/>
    <w:rsid w:val="004152CA"/>
    <w:rsid w:val="00415A94"/>
    <w:rsid w:val="00417E39"/>
    <w:rsid w:val="004201F6"/>
    <w:rsid w:val="004203C9"/>
    <w:rsid w:val="0042179A"/>
    <w:rsid w:val="004219C2"/>
    <w:rsid w:val="004226D7"/>
    <w:rsid w:val="00422D78"/>
    <w:rsid w:val="004248FA"/>
    <w:rsid w:val="0042607E"/>
    <w:rsid w:val="004261DA"/>
    <w:rsid w:val="0042709A"/>
    <w:rsid w:val="00427402"/>
    <w:rsid w:val="00430BF7"/>
    <w:rsid w:val="004316F9"/>
    <w:rsid w:val="0043416C"/>
    <w:rsid w:val="00434BA6"/>
    <w:rsid w:val="00434BD8"/>
    <w:rsid w:val="0043506F"/>
    <w:rsid w:val="00437594"/>
    <w:rsid w:val="00441878"/>
    <w:rsid w:val="00441F5F"/>
    <w:rsid w:val="004433FC"/>
    <w:rsid w:val="004467F2"/>
    <w:rsid w:val="00452BEF"/>
    <w:rsid w:val="00453027"/>
    <w:rsid w:val="00455A78"/>
    <w:rsid w:val="00455FF4"/>
    <w:rsid w:val="004567EC"/>
    <w:rsid w:val="0045715A"/>
    <w:rsid w:val="0046019E"/>
    <w:rsid w:val="004608EE"/>
    <w:rsid w:val="00461B0F"/>
    <w:rsid w:val="00464AFB"/>
    <w:rsid w:val="00465114"/>
    <w:rsid w:val="00465282"/>
    <w:rsid w:val="004661F4"/>
    <w:rsid w:val="004700D6"/>
    <w:rsid w:val="00470431"/>
    <w:rsid w:val="00470E9E"/>
    <w:rsid w:val="00472AA1"/>
    <w:rsid w:val="004742A6"/>
    <w:rsid w:val="00475E94"/>
    <w:rsid w:val="004800D0"/>
    <w:rsid w:val="004818E6"/>
    <w:rsid w:val="004820E8"/>
    <w:rsid w:val="004858E4"/>
    <w:rsid w:val="004862B0"/>
    <w:rsid w:val="00486A58"/>
    <w:rsid w:val="004871B6"/>
    <w:rsid w:val="00491649"/>
    <w:rsid w:val="0049295E"/>
    <w:rsid w:val="004947E0"/>
    <w:rsid w:val="00494976"/>
    <w:rsid w:val="00497432"/>
    <w:rsid w:val="004979F1"/>
    <w:rsid w:val="004A0A34"/>
    <w:rsid w:val="004A0BDA"/>
    <w:rsid w:val="004A0D60"/>
    <w:rsid w:val="004A1456"/>
    <w:rsid w:val="004A1714"/>
    <w:rsid w:val="004A1E05"/>
    <w:rsid w:val="004A3598"/>
    <w:rsid w:val="004A6461"/>
    <w:rsid w:val="004A6510"/>
    <w:rsid w:val="004B3B5D"/>
    <w:rsid w:val="004B4222"/>
    <w:rsid w:val="004B683D"/>
    <w:rsid w:val="004B734C"/>
    <w:rsid w:val="004B786E"/>
    <w:rsid w:val="004C18B5"/>
    <w:rsid w:val="004C2839"/>
    <w:rsid w:val="004C3502"/>
    <w:rsid w:val="004C3E8E"/>
    <w:rsid w:val="004C541C"/>
    <w:rsid w:val="004C5504"/>
    <w:rsid w:val="004D2182"/>
    <w:rsid w:val="004D2241"/>
    <w:rsid w:val="004D23FD"/>
    <w:rsid w:val="004D5336"/>
    <w:rsid w:val="004D64D8"/>
    <w:rsid w:val="004D727C"/>
    <w:rsid w:val="004D7519"/>
    <w:rsid w:val="004D79AD"/>
    <w:rsid w:val="004D7BA4"/>
    <w:rsid w:val="004E0420"/>
    <w:rsid w:val="004E0A27"/>
    <w:rsid w:val="004E1A70"/>
    <w:rsid w:val="004E203E"/>
    <w:rsid w:val="004E26D7"/>
    <w:rsid w:val="004E4343"/>
    <w:rsid w:val="004E4D16"/>
    <w:rsid w:val="004E52F7"/>
    <w:rsid w:val="004E66D2"/>
    <w:rsid w:val="004F0576"/>
    <w:rsid w:val="004F16DC"/>
    <w:rsid w:val="004F19ED"/>
    <w:rsid w:val="004F3579"/>
    <w:rsid w:val="004F3FEB"/>
    <w:rsid w:val="004F47B4"/>
    <w:rsid w:val="004F4CC4"/>
    <w:rsid w:val="004F6448"/>
    <w:rsid w:val="004F7794"/>
    <w:rsid w:val="00500E9E"/>
    <w:rsid w:val="00500EAC"/>
    <w:rsid w:val="005021E5"/>
    <w:rsid w:val="00502654"/>
    <w:rsid w:val="00502ABD"/>
    <w:rsid w:val="00504360"/>
    <w:rsid w:val="005048DA"/>
    <w:rsid w:val="00504E48"/>
    <w:rsid w:val="005057FC"/>
    <w:rsid w:val="00506020"/>
    <w:rsid w:val="0050625D"/>
    <w:rsid w:val="00511991"/>
    <w:rsid w:val="00513082"/>
    <w:rsid w:val="00515021"/>
    <w:rsid w:val="00516A95"/>
    <w:rsid w:val="00516FF0"/>
    <w:rsid w:val="00521201"/>
    <w:rsid w:val="005237CB"/>
    <w:rsid w:val="0052426A"/>
    <w:rsid w:val="00524D77"/>
    <w:rsid w:val="0053045A"/>
    <w:rsid w:val="0053495A"/>
    <w:rsid w:val="00534C43"/>
    <w:rsid w:val="00535502"/>
    <w:rsid w:val="005356F1"/>
    <w:rsid w:val="005423FD"/>
    <w:rsid w:val="00543201"/>
    <w:rsid w:val="005444FD"/>
    <w:rsid w:val="00546A29"/>
    <w:rsid w:val="00550E39"/>
    <w:rsid w:val="005529B5"/>
    <w:rsid w:val="0055353E"/>
    <w:rsid w:val="00557059"/>
    <w:rsid w:val="00560489"/>
    <w:rsid w:val="005620E0"/>
    <w:rsid w:val="0056210A"/>
    <w:rsid w:val="00562129"/>
    <w:rsid w:val="005661C0"/>
    <w:rsid w:val="0057354A"/>
    <w:rsid w:val="00573FFE"/>
    <w:rsid w:val="00576225"/>
    <w:rsid w:val="00580DE4"/>
    <w:rsid w:val="00582589"/>
    <w:rsid w:val="005843A3"/>
    <w:rsid w:val="0058647E"/>
    <w:rsid w:val="005864CC"/>
    <w:rsid w:val="0059048E"/>
    <w:rsid w:val="00590ED7"/>
    <w:rsid w:val="0059294D"/>
    <w:rsid w:val="00594A18"/>
    <w:rsid w:val="005A25B6"/>
    <w:rsid w:val="005A3168"/>
    <w:rsid w:val="005A3446"/>
    <w:rsid w:val="005A3C46"/>
    <w:rsid w:val="005A491F"/>
    <w:rsid w:val="005A4F5F"/>
    <w:rsid w:val="005A60A5"/>
    <w:rsid w:val="005A7A66"/>
    <w:rsid w:val="005B0595"/>
    <w:rsid w:val="005B0C0D"/>
    <w:rsid w:val="005B1499"/>
    <w:rsid w:val="005B2809"/>
    <w:rsid w:val="005B2ACF"/>
    <w:rsid w:val="005B4FFD"/>
    <w:rsid w:val="005B5FC7"/>
    <w:rsid w:val="005B6863"/>
    <w:rsid w:val="005B7429"/>
    <w:rsid w:val="005C62D3"/>
    <w:rsid w:val="005C7ABA"/>
    <w:rsid w:val="005D02D4"/>
    <w:rsid w:val="005D397E"/>
    <w:rsid w:val="005D44CA"/>
    <w:rsid w:val="005D61E8"/>
    <w:rsid w:val="005E1731"/>
    <w:rsid w:val="005E1FA7"/>
    <w:rsid w:val="005E4725"/>
    <w:rsid w:val="005E59A0"/>
    <w:rsid w:val="005E651C"/>
    <w:rsid w:val="005E7B05"/>
    <w:rsid w:val="005F00D4"/>
    <w:rsid w:val="005F179F"/>
    <w:rsid w:val="005F466A"/>
    <w:rsid w:val="005F5FE1"/>
    <w:rsid w:val="006010F8"/>
    <w:rsid w:val="0060536A"/>
    <w:rsid w:val="006114C8"/>
    <w:rsid w:val="00611503"/>
    <w:rsid w:val="00611880"/>
    <w:rsid w:val="00612BAE"/>
    <w:rsid w:val="006135EB"/>
    <w:rsid w:val="00615265"/>
    <w:rsid w:val="0061639E"/>
    <w:rsid w:val="0062065F"/>
    <w:rsid w:val="00620E12"/>
    <w:rsid w:val="00620F71"/>
    <w:rsid w:val="00621257"/>
    <w:rsid w:val="00621886"/>
    <w:rsid w:val="0062429D"/>
    <w:rsid w:val="00624C25"/>
    <w:rsid w:val="0063079D"/>
    <w:rsid w:val="006329A8"/>
    <w:rsid w:val="0063403D"/>
    <w:rsid w:val="0063482F"/>
    <w:rsid w:val="00637FC9"/>
    <w:rsid w:val="00643A0D"/>
    <w:rsid w:val="00644705"/>
    <w:rsid w:val="00644E1C"/>
    <w:rsid w:val="00646478"/>
    <w:rsid w:val="00650C0A"/>
    <w:rsid w:val="00651053"/>
    <w:rsid w:val="0065137C"/>
    <w:rsid w:val="0065225F"/>
    <w:rsid w:val="006522C6"/>
    <w:rsid w:val="0065308A"/>
    <w:rsid w:val="00654051"/>
    <w:rsid w:val="00663E7E"/>
    <w:rsid w:val="00664F58"/>
    <w:rsid w:val="00665AC9"/>
    <w:rsid w:val="006671CF"/>
    <w:rsid w:val="00670D7C"/>
    <w:rsid w:val="0067260D"/>
    <w:rsid w:val="006743F0"/>
    <w:rsid w:val="00677E5E"/>
    <w:rsid w:val="00681055"/>
    <w:rsid w:val="006827BB"/>
    <w:rsid w:val="0068468D"/>
    <w:rsid w:val="00686B54"/>
    <w:rsid w:val="0069055C"/>
    <w:rsid w:val="006A2E32"/>
    <w:rsid w:val="006A413F"/>
    <w:rsid w:val="006A4842"/>
    <w:rsid w:val="006A708D"/>
    <w:rsid w:val="006A784A"/>
    <w:rsid w:val="006B09DC"/>
    <w:rsid w:val="006B4665"/>
    <w:rsid w:val="006B49E1"/>
    <w:rsid w:val="006B779C"/>
    <w:rsid w:val="006B7EA5"/>
    <w:rsid w:val="006C0689"/>
    <w:rsid w:val="006C255A"/>
    <w:rsid w:val="006C2A0B"/>
    <w:rsid w:val="006C40D0"/>
    <w:rsid w:val="006C42CA"/>
    <w:rsid w:val="006D3F78"/>
    <w:rsid w:val="006E12E4"/>
    <w:rsid w:val="006E13FE"/>
    <w:rsid w:val="006E1F03"/>
    <w:rsid w:val="006E227B"/>
    <w:rsid w:val="006E29CA"/>
    <w:rsid w:val="006E2C94"/>
    <w:rsid w:val="006E38B0"/>
    <w:rsid w:val="006E5022"/>
    <w:rsid w:val="006F01E3"/>
    <w:rsid w:val="006F0F97"/>
    <w:rsid w:val="006F13D1"/>
    <w:rsid w:val="006F5E5E"/>
    <w:rsid w:val="006F6096"/>
    <w:rsid w:val="00700D77"/>
    <w:rsid w:val="0070203D"/>
    <w:rsid w:val="00702C0F"/>
    <w:rsid w:val="007042BE"/>
    <w:rsid w:val="0070502E"/>
    <w:rsid w:val="00707B25"/>
    <w:rsid w:val="007153AD"/>
    <w:rsid w:val="00715A85"/>
    <w:rsid w:val="00716997"/>
    <w:rsid w:val="00716BB4"/>
    <w:rsid w:val="0071761B"/>
    <w:rsid w:val="00720A2E"/>
    <w:rsid w:val="00720A7A"/>
    <w:rsid w:val="0072194E"/>
    <w:rsid w:val="00722407"/>
    <w:rsid w:val="007233F2"/>
    <w:rsid w:val="007248FE"/>
    <w:rsid w:val="00731027"/>
    <w:rsid w:val="0073143D"/>
    <w:rsid w:val="00732356"/>
    <w:rsid w:val="00734807"/>
    <w:rsid w:val="00735E02"/>
    <w:rsid w:val="007378F4"/>
    <w:rsid w:val="00740C31"/>
    <w:rsid w:val="00740EC7"/>
    <w:rsid w:val="00743C59"/>
    <w:rsid w:val="00744516"/>
    <w:rsid w:val="0074477E"/>
    <w:rsid w:val="007459D2"/>
    <w:rsid w:val="00746172"/>
    <w:rsid w:val="007464B9"/>
    <w:rsid w:val="007538AE"/>
    <w:rsid w:val="00753E87"/>
    <w:rsid w:val="00760598"/>
    <w:rsid w:val="0076355C"/>
    <w:rsid w:val="00763845"/>
    <w:rsid w:val="00764A58"/>
    <w:rsid w:val="00767D0D"/>
    <w:rsid w:val="007701A5"/>
    <w:rsid w:val="00770E20"/>
    <w:rsid w:val="0077190A"/>
    <w:rsid w:val="00774D43"/>
    <w:rsid w:val="00775CE3"/>
    <w:rsid w:val="007769D8"/>
    <w:rsid w:val="00776A4F"/>
    <w:rsid w:val="00780462"/>
    <w:rsid w:val="00782219"/>
    <w:rsid w:val="00783674"/>
    <w:rsid w:val="007849F8"/>
    <w:rsid w:val="00784A79"/>
    <w:rsid w:val="007877F7"/>
    <w:rsid w:val="0079316F"/>
    <w:rsid w:val="0079329C"/>
    <w:rsid w:val="007A4723"/>
    <w:rsid w:val="007B1A5A"/>
    <w:rsid w:val="007B3131"/>
    <w:rsid w:val="007B3F70"/>
    <w:rsid w:val="007C03BA"/>
    <w:rsid w:val="007C1376"/>
    <w:rsid w:val="007C22A5"/>
    <w:rsid w:val="007C24EE"/>
    <w:rsid w:val="007C266B"/>
    <w:rsid w:val="007C326D"/>
    <w:rsid w:val="007C44C8"/>
    <w:rsid w:val="007C4D8D"/>
    <w:rsid w:val="007C52E8"/>
    <w:rsid w:val="007D1897"/>
    <w:rsid w:val="007D26F5"/>
    <w:rsid w:val="007D3316"/>
    <w:rsid w:val="007D492E"/>
    <w:rsid w:val="007D54CF"/>
    <w:rsid w:val="007D5613"/>
    <w:rsid w:val="007E5C66"/>
    <w:rsid w:val="007F0429"/>
    <w:rsid w:val="007F11A5"/>
    <w:rsid w:val="007F1464"/>
    <w:rsid w:val="007F1543"/>
    <w:rsid w:val="007F3913"/>
    <w:rsid w:val="007F51D0"/>
    <w:rsid w:val="00802712"/>
    <w:rsid w:val="008045BB"/>
    <w:rsid w:val="00805280"/>
    <w:rsid w:val="0080546B"/>
    <w:rsid w:val="0080599C"/>
    <w:rsid w:val="008069F9"/>
    <w:rsid w:val="00807A46"/>
    <w:rsid w:val="00813D1E"/>
    <w:rsid w:val="00820C81"/>
    <w:rsid w:val="00822330"/>
    <w:rsid w:val="00822B62"/>
    <w:rsid w:val="00822BD8"/>
    <w:rsid w:val="00822D2F"/>
    <w:rsid w:val="008231C0"/>
    <w:rsid w:val="0082363C"/>
    <w:rsid w:val="008243CF"/>
    <w:rsid w:val="008256E8"/>
    <w:rsid w:val="0082671A"/>
    <w:rsid w:val="00827F72"/>
    <w:rsid w:val="00830997"/>
    <w:rsid w:val="008310F2"/>
    <w:rsid w:val="00833A97"/>
    <w:rsid w:val="00836B8C"/>
    <w:rsid w:val="00837162"/>
    <w:rsid w:val="0083792C"/>
    <w:rsid w:val="00842AB0"/>
    <w:rsid w:val="00845A4D"/>
    <w:rsid w:val="00847A25"/>
    <w:rsid w:val="00850184"/>
    <w:rsid w:val="00850B25"/>
    <w:rsid w:val="00850CF8"/>
    <w:rsid w:val="00851E44"/>
    <w:rsid w:val="0085336B"/>
    <w:rsid w:val="00854446"/>
    <w:rsid w:val="00855EED"/>
    <w:rsid w:val="00860DA5"/>
    <w:rsid w:val="00861E06"/>
    <w:rsid w:val="00862308"/>
    <w:rsid w:val="008639B2"/>
    <w:rsid w:val="00866307"/>
    <w:rsid w:val="00872D1F"/>
    <w:rsid w:val="0087378F"/>
    <w:rsid w:val="00875D1E"/>
    <w:rsid w:val="00877D95"/>
    <w:rsid w:val="00877F79"/>
    <w:rsid w:val="0088174C"/>
    <w:rsid w:val="0088280A"/>
    <w:rsid w:val="0088363E"/>
    <w:rsid w:val="00884949"/>
    <w:rsid w:val="00884DF3"/>
    <w:rsid w:val="00884EDE"/>
    <w:rsid w:val="008850B1"/>
    <w:rsid w:val="008852EB"/>
    <w:rsid w:val="00886C75"/>
    <w:rsid w:val="008875AD"/>
    <w:rsid w:val="0088773A"/>
    <w:rsid w:val="00890B83"/>
    <w:rsid w:val="008928A8"/>
    <w:rsid w:val="00893038"/>
    <w:rsid w:val="008932C6"/>
    <w:rsid w:val="00893768"/>
    <w:rsid w:val="00893AA9"/>
    <w:rsid w:val="008947E5"/>
    <w:rsid w:val="0089682E"/>
    <w:rsid w:val="00896EB8"/>
    <w:rsid w:val="008A0AE8"/>
    <w:rsid w:val="008A11CE"/>
    <w:rsid w:val="008A2345"/>
    <w:rsid w:val="008A5B2A"/>
    <w:rsid w:val="008B03F9"/>
    <w:rsid w:val="008B45A7"/>
    <w:rsid w:val="008B4F89"/>
    <w:rsid w:val="008B51CC"/>
    <w:rsid w:val="008B67E9"/>
    <w:rsid w:val="008B7EB6"/>
    <w:rsid w:val="008C0C3C"/>
    <w:rsid w:val="008C24A4"/>
    <w:rsid w:val="008C253D"/>
    <w:rsid w:val="008C4F47"/>
    <w:rsid w:val="008C7228"/>
    <w:rsid w:val="008C74C8"/>
    <w:rsid w:val="008D259C"/>
    <w:rsid w:val="008D453A"/>
    <w:rsid w:val="008D5282"/>
    <w:rsid w:val="008D732F"/>
    <w:rsid w:val="008D7A1A"/>
    <w:rsid w:val="008E11F1"/>
    <w:rsid w:val="008E20E4"/>
    <w:rsid w:val="008E2A37"/>
    <w:rsid w:val="008E44F6"/>
    <w:rsid w:val="008E64D1"/>
    <w:rsid w:val="008F04B7"/>
    <w:rsid w:val="008F10AC"/>
    <w:rsid w:val="008F5EC0"/>
    <w:rsid w:val="009003BF"/>
    <w:rsid w:val="0090072D"/>
    <w:rsid w:val="009029E8"/>
    <w:rsid w:val="00902F61"/>
    <w:rsid w:val="009054D3"/>
    <w:rsid w:val="0090609D"/>
    <w:rsid w:val="0090682C"/>
    <w:rsid w:val="009072C4"/>
    <w:rsid w:val="0091385E"/>
    <w:rsid w:val="00913EED"/>
    <w:rsid w:val="00915EE8"/>
    <w:rsid w:val="009205E4"/>
    <w:rsid w:val="00921F99"/>
    <w:rsid w:val="00922E7E"/>
    <w:rsid w:val="009235B8"/>
    <w:rsid w:val="009235F4"/>
    <w:rsid w:val="00924044"/>
    <w:rsid w:val="00924CE6"/>
    <w:rsid w:val="0092695A"/>
    <w:rsid w:val="00930FD2"/>
    <w:rsid w:val="009314FA"/>
    <w:rsid w:val="00932514"/>
    <w:rsid w:val="0093453F"/>
    <w:rsid w:val="00935775"/>
    <w:rsid w:val="0093591F"/>
    <w:rsid w:val="00935D3F"/>
    <w:rsid w:val="009368BB"/>
    <w:rsid w:val="009407CC"/>
    <w:rsid w:val="00945051"/>
    <w:rsid w:val="0094752C"/>
    <w:rsid w:val="00947E7D"/>
    <w:rsid w:val="00947EFF"/>
    <w:rsid w:val="009501AB"/>
    <w:rsid w:val="00952EA4"/>
    <w:rsid w:val="00953020"/>
    <w:rsid w:val="00953FDF"/>
    <w:rsid w:val="00954F89"/>
    <w:rsid w:val="009559FB"/>
    <w:rsid w:val="0095789E"/>
    <w:rsid w:val="00965E4A"/>
    <w:rsid w:val="00966E9D"/>
    <w:rsid w:val="00973884"/>
    <w:rsid w:val="00974F0D"/>
    <w:rsid w:val="00976D6B"/>
    <w:rsid w:val="009816B4"/>
    <w:rsid w:val="00983590"/>
    <w:rsid w:val="0098465E"/>
    <w:rsid w:val="009848A3"/>
    <w:rsid w:val="0098501C"/>
    <w:rsid w:val="00985924"/>
    <w:rsid w:val="00986A25"/>
    <w:rsid w:val="009912E0"/>
    <w:rsid w:val="00994EB5"/>
    <w:rsid w:val="009964A9"/>
    <w:rsid w:val="009A010F"/>
    <w:rsid w:val="009A1006"/>
    <w:rsid w:val="009A6B1F"/>
    <w:rsid w:val="009B0EF8"/>
    <w:rsid w:val="009B1E89"/>
    <w:rsid w:val="009B4984"/>
    <w:rsid w:val="009B7DA9"/>
    <w:rsid w:val="009C1ED7"/>
    <w:rsid w:val="009C2A0E"/>
    <w:rsid w:val="009C334A"/>
    <w:rsid w:val="009C7A3F"/>
    <w:rsid w:val="009C7BF9"/>
    <w:rsid w:val="009D1A1C"/>
    <w:rsid w:val="009D37C2"/>
    <w:rsid w:val="009D5BAD"/>
    <w:rsid w:val="009D6B3A"/>
    <w:rsid w:val="009E0867"/>
    <w:rsid w:val="009E2CEC"/>
    <w:rsid w:val="009E3C1E"/>
    <w:rsid w:val="009F036F"/>
    <w:rsid w:val="009F42D2"/>
    <w:rsid w:val="009F4D19"/>
    <w:rsid w:val="009F4F7D"/>
    <w:rsid w:val="009F57C5"/>
    <w:rsid w:val="009F735F"/>
    <w:rsid w:val="009F7C07"/>
    <w:rsid w:val="00A010C9"/>
    <w:rsid w:val="00A0211D"/>
    <w:rsid w:val="00A02890"/>
    <w:rsid w:val="00A03D12"/>
    <w:rsid w:val="00A04AC1"/>
    <w:rsid w:val="00A05702"/>
    <w:rsid w:val="00A05AA7"/>
    <w:rsid w:val="00A07032"/>
    <w:rsid w:val="00A101C7"/>
    <w:rsid w:val="00A12272"/>
    <w:rsid w:val="00A128C7"/>
    <w:rsid w:val="00A12BE6"/>
    <w:rsid w:val="00A1670E"/>
    <w:rsid w:val="00A214AC"/>
    <w:rsid w:val="00A21FCA"/>
    <w:rsid w:val="00A233B1"/>
    <w:rsid w:val="00A240BA"/>
    <w:rsid w:val="00A241B9"/>
    <w:rsid w:val="00A2625A"/>
    <w:rsid w:val="00A26266"/>
    <w:rsid w:val="00A26F56"/>
    <w:rsid w:val="00A26FA1"/>
    <w:rsid w:val="00A27599"/>
    <w:rsid w:val="00A27B87"/>
    <w:rsid w:val="00A31332"/>
    <w:rsid w:val="00A319B2"/>
    <w:rsid w:val="00A344FE"/>
    <w:rsid w:val="00A354D9"/>
    <w:rsid w:val="00A36EDB"/>
    <w:rsid w:val="00A404B8"/>
    <w:rsid w:val="00A40593"/>
    <w:rsid w:val="00A41A5E"/>
    <w:rsid w:val="00A43CBC"/>
    <w:rsid w:val="00A43DAB"/>
    <w:rsid w:val="00A440DE"/>
    <w:rsid w:val="00A44893"/>
    <w:rsid w:val="00A45416"/>
    <w:rsid w:val="00A46639"/>
    <w:rsid w:val="00A46FC7"/>
    <w:rsid w:val="00A47D88"/>
    <w:rsid w:val="00A53606"/>
    <w:rsid w:val="00A539FD"/>
    <w:rsid w:val="00A5421D"/>
    <w:rsid w:val="00A556C4"/>
    <w:rsid w:val="00A570D3"/>
    <w:rsid w:val="00A5717E"/>
    <w:rsid w:val="00A60238"/>
    <w:rsid w:val="00A62851"/>
    <w:rsid w:val="00A6405E"/>
    <w:rsid w:val="00A6484B"/>
    <w:rsid w:val="00A66289"/>
    <w:rsid w:val="00A7256B"/>
    <w:rsid w:val="00A72B9A"/>
    <w:rsid w:val="00A73048"/>
    <w:rsid w:val="00A74173"/>
    <w:rsid w:val="00A761C5"/>
    <w:rsid w:val="00A81A68"/>
    <w:rsid w:val="00A82ED9"/>
    <w:rsid w:val="00A836B0"/>
    <w:rsid w:val="00A83C5C"/>
    <w:rsid w:val="00A83FA3"/>
    <w:rsid w:val="00A8423D"/>
    <w:rsid w:val="00A84486"/>
    <w:rsid w:val="00A844C3"/>
    <w:rsid w:val="00A8530E"/>
    <w:rsid w:val="00A858BE"/>
    <w:rsid w:val="00A90130"/>
    <w:rsid w:val="00A930F1"/>
    <w:rsid w:val="00A9495C"/>
    <w:rsid w:val="00A95F1F"/>
    <w:rsid w:val="00A96A96"/>
    <w:rsid w:val="00AA3084"/>
    <w:rsid w:val="00AA32B1"/>
    <w:rsid w:val="00AA3456"/>
    <w:rsid w:val="00AA34D4"/>
    <w:rsid w:val="00AA3575"/>
    <w:rsid w:val="00AA64A4"/>
    <w:rsid w:val="00AB047F"/>
    <w:rsid w:val="00AB3AC7"/>
    <w:rsid w:val="00AB55E2"/>
    <w:rsid w:val="00AB7B0E"/>
    <w:rsid w:val="00AB7B49"/>
    <w:rsid w:val="00AC377A"/>
    <w:rsid w:val="00AC482F"/>
    <w:rsid w:val="00AC570F"/>
    <w:rsid w:val="00AC5D13"/>
    <w:rsid w:val="00AD0A41"/>
    <w:rsid w:val="00AD1C01"/>
    <w:rsid w:val="00AD31BB"/>
    <w:rsid w:val="00AD35C2"/>
    <w:rsid w:val="00AD648B"/>
    <w:rsid w:val="00AD67BD"/>
    <w:rsid w:val="00AD6E05"/>
    <w:rsid w:val="00AD7D42"/>
    <w:rsid w:val="00AE15CB"/>
    <w:rsid w:val="00AE53E2"/>
    <w:rsid w:val="00AE5919"/>
    <w:rsid w:val="00AE63AB"/>
    <w:rsid w:val="00AF06C9"/>
    <w:rsid w:val="00AF4CAE"/>
    <w:rsid w:val="00AF5860"/>
    <w:rsid w:val="00AF723B"/>
    <w:rsid w:val="00AF7820"/>
    <w:rsid w:val="00B00D58"/>
    <w:rsid w:val="00B00E59"/>
    <w:rsid w:val="00B02DE9"/>
    <w:rsid w:val="00B0354D"/>
    <w:rsid w:val="00B05823"/>
    <w:rsid w:val="00B06F99"/>
    <w:rsid w:val="00B11343"/>
    <w:rsid w:val="00B114F4"/>
    <w:rsid w:val="00B1207F"/>
    <w:rsid w:val="00B12249"/>
    <w:rsid w:val="00B13C38"/>
    <w:rsid w:val="00B14C4E"/>
    <w:rsid w:val="00B15336"/>
    <w:rsid w:val="00B16D62"/>
    <w:rsid w:val="00B16E54"/>
    <w:rsid w:val="00B206F0"/>
    <w:rsid w:val="00B2208E"/>
    <w:rsid w:val="00B22490"/>
    <w:rsid w:val="00B2404E"/>
    <w:rsid w:val="00B301A2"/>
    <w:rsid w:val="00B302E0"/>
    <w:rsid w:val="00B3049F"/>
    <w:rsid w:val="00B308FE"/>
    <w:rsid w:val="00B3254E"/>
    <w:rsid w:val="00B329E5"/>
    <w:rsid w:val="00B3313F"/>
    <w:rsid w:val="00B33416"/>
    <w:rsid w:val="00B352CD"/>
    <w:rsid w:val="00B35FB8"/>
    <w:rsid w:val="00B415C0"/>
    <w:rsid w:val="00B44ABB"/>
    <w:rsid w:val="00B46DE8"/>
    <w:rsid w:val="00B47567"/>
    <w:rsid w:val="00B5057D"/>
    <w:rsid w:val="00B52BDD"/>
    <w:rsid w:val="00B53F4D"/>
    <w:rsid w:val="00B55F0B"/>
    <w:rsid w:val="00B60D0A"/>
    <w:rsid w:val="00B62803"/>
    <w:rsid w:val="00B62902"/>
    <w:rsid w:val="00B633FA"/>
    <w:rsid w:val="00B650EE"/>
    <w:rsid w:val="00B65B3A"/>
    <w:rsid w:val="00B6620D"/>
    <w:rsid w:val="00B6691B"/>
    <w:rsid w:val="00B701C1"/>
    <w:rsid w:val="00B7136C"/>
    <w:rsid w:val="00B714B7"/>
    <w:rsid w:val="00B719B8"/>
    <w:rsid w:val="00B72D54"/>
    <w:rsid w:val="00B732E6"/>
    <w:rsid w:val="00B73EF9"/>
    <w:rsid w:val="00B743EA"/>
    <w:rsid w:val="00B74EC8"/>
    <w:rsid w:val="00B774BB"/>
    <w:rsid w:val="00B80C71"/>
    <w:rsid w:val="00B80D65"/>
    <w:rsid w:val="00B80E15"/>
    <w:rsid w:val="00B80E2E"/>
    <w:rsid w:val="00B81682"/>
    <w:rsid w:val="00B82E0B"/>
    <w:rsid w:val="00B842B6"/>
    <w:rsid w:val="00B860D2"/>
    <w:rsid w:val="00B86704"/>
    <w:rsid w:val="00B8722F"/>
    <w:rsid w:val="00B91E0A"/>
    <w:rsid w:val="00B92829"/>
    <w:rsid w:val="00B928DB"/>
    <w:rsid w:val="00B95E6C"/>
    <w:rsid w:val="00B97AE6"/>
    <w:rsid w:val="00B97D15"/>
    <w:rsid w:val="00BA266B"/>
    <w:rsid w:val="00BA2E28"/>
    <w:rsid w:val="00BA43AD"/>
    <w:rsid w:val="00BA450D"/>
    <w:rsid w:val="00BA5CB9"/>
    <w:rsid w:val="00BB06CE"/>
    <w:rsid w:val="00BB194B"/>
    <w:rsid w:val="00BB2B06"/>
    <w:rsid w:val="00BB6A55"/>
    <w:rsid w:val="00BB6A5D"/>
    <w:rsid w:val="00BB7A21"/>
    <w:rsid w:val="00BC13DB"/>
    <w:rsid w:val="00BC3ED0"/>
    <w:rsid w:val="00BC577A"/>
    <w:rsid w:val="00BC697C"/>
    <w:rsid w:val="00BC6E0B"/>
    <w:rsid w:val="00BC6E13"/>
    <w:rsid w:val="00BC702F"/>
    <w:rsid w:val="00BC7DD0"/>
    <w:rsid w:val="00BD2CFB"/>
    <w:rsid w:val="00BD2D73"/>
    <w:rsid w:val="00BD3E68"/>
    <w:rsid w:val="00BD43EA"/>
    <w:rsid w:val="00BD6D13"/>
    <w:rsid w:val="00BD73B4"/>
    <w:rsid w:val="00BE09E3"/>
    <w:rsid w:val="00BE213F"/>
    <w:rsid w:val="00BE5598"/>
    <w:rsid w:val="00BE6C21"/>
    <w:rsid w:val="00BE76CF"/>
    <w:rsid w:val="00BE7BA2"/>
    <w:rsid w:val="00BF1788"/>
    <w:rsid w:val="00BF3B37"/>
    <w:rsid w:val="00BF4C2F"/>
    <w:rsid w:val="00BF683D"/>
    <w:rsid w:val="00BF6B74"/>
    <w:rsid w:val="00C002D7"/>
    <w:rsid w:val="00C00832"/>
    <w:rsid w:val="00C00F61"/>
    <w:rsid w:val="00C028B4"/>
    <w:rsid w:val="00C05563"/>
    <w:rsid w:val="00C06F5C"/>
    <w:rsid w:val="00C07878"/>
    <w:rsid w:val="00C10AD1"/>
    <w:rsid w:val="00C11030"/>
    <w:rsid w:val="00C1152A"/>
    <w:rsid w:val="00C134BA"/>
    <w:rsid w:val="00C16466"/>
    <w:rsid w:val="00C225F5"/>
    <w:rsid w:val="00C2438A"/>
    <w:rsid w:val="00C249FE"/>
    <w:rsid w:val="00C25D07"/>
    <w:rsid w:val="00C26430"/>
    <w:rsid w:val="00C26F0D"/>
    <w:rsid w:val="00C278DD"/>
    <w:rsid w:val="00C32AA8"/>
    <w:rsid w:val="00C33A33"/>
    <w:rsid w:val="00C35945"/>
    <w:rsid w:val="00C35A8F"/>
    <w:rsid w:val="00C35C4D"/>
    <w:rsid w:val="00C400B8"/>
    <w:rsid w:val="00C42222"/>
    <w:rsid w:val="00C4355B"/>
    <w:rsid w:val="00C44E8F"/>
    <w:rsid w:val="00C45507"/>
    <w:rsid w:val="00C45C19"/>
    <w:rsid w:val="00C503C0"/>
    <w:rsid w:val="00C50DE9"/>
    <w:rsid w:val="00C51EB9"/>
    <w:rsid w:val="00C52388"/>
    <w:rsid w:val="00C5301A"/>
    <w:rsid w:val="00C57883"/>
    <w:rsid w:val="00C60553"/>
    <w:rsid w:val="00C61C17"/>
    <w:rsid w:val="00C61D49"/>
    <w:rsid w:val="00C620E2"/>
    <w:rsid w:val="00C62354"/>
    <w:rsid w:val="00C63A24"/>
    <w:rsid w:val="00C645FD"/>
    <w:rsid w:val="00C669E7"/>
    <w:rsid w:val="00C6794F"/>
    <w:rsid w:val="00C7087B"/>
    <w:rsid w:val="00C70C1A"/>
    <w:rsid w:val="00C729D4"/>
    <w:rsid w:val="00C7339C"/>
    <w:rsid w:val="00C73436"/>
    <w:rsid w:val="00C73A7A"/>
    <w:rsid w:val="00C7612C"/>
    <w:rsid w:val="00C77070"/>
    <w:rsid w:val="00C80154"/>
    <w:rsid w:val="00C8306F"/>
    <w:rsid w:val="00C8333C"/>
    <w:rsid w:val="00C85307"/>
    <w:rsid w:val="00C862E2"/>
    <w:rsid w:val="00C875BF"/>
    <w:rsid w:val="00C87AB7"/>
    <w:rsid w:val="00C92151"/>
    <w:rsid w:val="00C937FB"/>
    <w:rsid w:val="00C96965"/>
    <w:rsid w:val="00C96D12"/>
    <w:rsid w:val="00CA23D0"/>
    <w:rsid w:val="00CA3C64"/>
    <w:rsid w:val="00CA3F9E"/>
    <w:rsid w:val="00CA4CF5"/>
    <w:rsid w:val="00CA631F"/>
    <w:rsid w:val="00CA69C4"/>
    <w:rsid w:val="00CB11E4"/>
    <w:rsid w:val="00CB3972"/>
    <w:rsid w:val="00CB3F00"/>
    <w:rsid w:val="00CB5A96"/>
    <w:rsid w:val="00CC21BA"/>
    <w:rsid w:val="00CC2C8D"/>
    <w:rsid w:val="00CC4207"/>
    <w:rsid w:val="00CC4563"/>
    <w:rsid w:val="00CC4893"/>
    <w:rsid w:val="00CC4CD3"/>
    <w:rsid w:val="00CC5503"/>
    <w:rsid w:val="00CC6413"/>
    <w:rsid w:val="00CC7425"/>
    <w:rsid w:val="00CD2D4F"/>
    <w:rsid w:val="00CD4A0A"/>
    <w:rsid w:val="00CD60C0"/>
    <w:rsid w:val="00CD613B"/>
    <w:rsid w:val="00CD6D88"/>
    <w:rsid w:val="00CD79BE"/>
    <w:rsid w:val="00CE1075"/>
    <w:rsid w:val="00CE33E7"/>
    <w:rsid w:val="00CE3F08"/>
    <w:rsid w:val="00CE46E4"/>
    <w:rsid w:val="00CE484E"/>
    <w:rsid w:val="00CE58F6"/>
    <w:rsid w:val="00CE66B1"/>
    <w:rsid w:val="00CE706E"/>
    <w:rsid w:val="00CE7DB5"/>
    <w:rsid w:val="00CF0A73"/>
    <w:rsid w:val="00CF12D4"/>
    <w:rsid w:val="00CF16F8"/>
    <w:rsid w:val="00CF22A9"/>
    <w:rsid w:val="00CF22CF"/>
    <w:rsid w:val="00CF24C2"/>
    <w:rsid w:val="00CF341E"/>
    <w:rsid w:val="00CF5200"/>
    <w:rsid w:val="00CF54FA"/>
    <w:rsid w:val="00CF6A25"/>
    <w:rsid w:val="00CF6DD9"/>
    <w:rsid w:val="00CF72DE"/>
    <w:rsid w:val="00D00ABC"/>
    <w:rsid w:val="00D02148"/>
    <w:rsid w:val="00D0292B"/>
    <w:rsid w:val="00D04A01"/>
    <w:rsid w:val="00D05298"/>
    <w:rsid w:val="00D059EB"/>
    <w:rsid w:val="00D06798"/>
    <w:rsid w:val="00D105D8"/>
    <w:rsid w:val="00D1140B"/>
    <w:rsid w:val="00D136DF"/>
    <w:rsid w:val="00D14C42"/>
    <w:rsid w:val="00D15D13"/>
    <w:rsid w:val="00D16344"/>
    <w:rsid w:val="00D17737"/>
    <w:rsid w:val="00D20AF8"/>
    <w:rsid w:val="00D20C0D"/>
    <w:rsid w:val="00D22753"/>
    <w:rsid w:val="00D256C6"/>
    <w:rsid w:val="00D25812"/>
    <w:rsid w:val="00D2648C"/>
    <w:rsid w:val="00D2701D"/>
    <w:rsid w:val="00D27A3D"/>
    <w:rsid w:val="00D304A9"/>
    <w:rsid w:val="00D30BFE"/>
    <w:rsid w:val="00D317D7"/>
    <w:rsid w:val="00D33C30"/>
    <w:rsid w:val="00D3674D"/>
    <w:rsid w:val="00D4205D"/>
    <w:rsid w:val="00D42C12"/>
    <w:rsid w:val="00D42EF1"/>
    <w:rsid w:val="00D43B84"/>
    <w:rsid w:val="00D46B7B"/>
    <w:rsid w:val="00D50181"/>
    <w:rsid w:val="00D50F1B"/>
    <w:rsid w:val="00D5169A"/>
    <w:rsid w:val="00D547BD"/>
    <w:rsid w:val="00D54EB2"/>
    <w:rsid w:val="00D555C1"/>
    <w:rsid w:val="00D55AF2"/>
    <w:rsid w:val="00D56977"/>
    <w:rsid w:val="00D57F41"/>
    <w:rsid w:val="00D60D67"/>
    <w:rsid w:val="00D61271"/>
    <w:rsid w:val="00D61945"/>
    <w:rsid w:val="00D62067"/>
    <w:rsid w:val="00D62606"/>
    <w:rsid w:val="00D632E8"/>
    <w:rsid w:val="00D634D7"/>
    <w:rsid w:val="00D6367B"/>
    <w:rsid w:val="00D675E1"/>
    <w:rsid w:val="00D67F75"/>
    <w:rsid w:val="00D70739"/>
    <w:rsid w:val="00D70ED5"/>
    <w:rsid w:val="00D72014"/>
    <w:rsid w:val="00D72DF2"/>
    <w:rsid w:val="00D748DA"/>
    <w:rsid w:val="00D760E8"/>
    <w:rsid w:val="00D82A0A"/>
    <w:rsid w:val="00D82ADE"/>
    <w:rsid w:val="00D83E67"/>
    <w:rsid w:val="00D8581F"/>
    <w:rsid w:val="00D86DD1"/>
    <w:rsid w:val="00D87D10"/>
    <w:rsid w:val="00D91AB6"/>
    <w:rsid w:val="00D926A3"/>
    <w:rsid w:val="00D942FA"/>
    <w:rsid w:val="00DA0D7F"/>
    <w:rsid w:val="00DA0FEA"/>
    <w:rsid w:val="00DA0FF3"/>
    <w:rsid w:val="00DA7BB5"/>
    <w:rsid w:val="00DB5524"/>
    <w:rsid w:val="00DB7C70"/>
    <w:rsid w:val="00DC13A0"/>
    <w:rsid w:val="00DC2E08"/>
    <w:rsid w:val="00DC59CE"/>
    <w:rsid w:val="00DC7369"/>
    <w:rsid w:val="00DD11C1"/>
    <w:rsid w:val="00DD5598"/>
    <w:rsid w:val="00DD6096"/>
    <w:rsid w:val="00DD7451"/>
    <w:rsid w:val="00DD7C11"/>
    <w:rsid w:val="00DE0B40"/>
    <w:rsid w:val="00DE2DB0"/>
    <w:rsid w:val="00DE40E6"/>
    <w:rsid w:val="00DE46C3"/>
    <w:rsid w:val="00DE4967"/>
    <w:rsid w:val="00DE4C82"/>
    <w:rsid w:val="00DE650E"/>
    <w:rsid w:val="00DE7D77"/>
    <w:rsid w:val="00DF05AD"/>
    <w:rsid w:val="00DF1BF3"/>
    <w:rsid w:val="00DF5007"/>
    <w:rsid w:val="00DF5DBD"/>
    <w:rsid w:val="00DF681A"/>
    <w:rsid w:val="00DF6A4A"/>
    <w:rsid w:val="00E000D4"/>
    <w:rsid w:val="00E002A1"/>
    <w:rsid w:val="00E024B1"/>
    <w:rsid w:val="00E03823"/>
    <w:rsid w:val="00E03B7E"/>
    <w:rsid w:val="00E07553"/>
    <w:rsid w:val="00E07C93"/>
    <w:rsid w:val="00E11A69"/>
    <w:rsid w:val="00E12BD3"/>
    <w:rsid w:val="00E17AA8"/>
    <w:rsid w:val="00E17F3A"/>
    <w:rsid w:val="00E20578"/>
    <w:rsid w:val="00E20829"/>
    <w:rsid w:val="00E2213F"/>
    <w:rsid w:val="00E22E91"/>
    <w:rsid w:val="00E2321E"/>
    <w:rsid w:val="00E233A5"/>
    <w:rsid w:val="00E23977"/>
    <w:rsid w:val="00E242ED"/>
    <w:rsid w:val="00E25545"/>
    <w:rsid w:val="00E26381"/>
    <w:rsid w:val="00E30A02"/>
    <w:rsid w:val="00E33757"/>
    <w:rsid w:val="00E337C0"/>
    <w:rsid w:val="00E343FE"/>
    <w:rsid w:val="00E346DE"/>
    <w:rsid w:val="00E35710"/>
    <w:rsid w:val="00E40E52"/>
    <w:rsid w:val="00E414D7"/>
    <w:rsid w:val="00E416C7"/>
    <w:rsid w:val="00E449CC"/>
    <w:rsid w:val="00E46AE5"/>
    <w:rsid w:val="00E46D9B"/>
    <w:rsid w:val="00E47162"/>
    <w:rsid w:val="00E50F29"/>
    <w:rsid w:val="00E51007"/>
    <w:rsid w:val="00E5298A"/>
    <w:rsid w:val="00E539DB"/>
    <w:rsid w:val="00E54A62"/>
    <w:rsid w:val="00E56BEB"/>
    <w:rsid w:val="00E60DA9"/>
    <w:rsid w:val="00E61A14"/>
    <w:rsid w:val="00E62B53"/>
    <w:rsid w:val="00E63261"/>
    <w:rsid w:val="00E647B6"/>
    <w:rsid w:val="00E64E88"/>
    <w:rsid w:val="00E65DDF"/>
    <w:rsid w:val="00E66E59"/>
    <w:rsid w:val="00E74783"/>
    <w:rsid w:val="00E74E59"/>
    <w:rsid w:val="00E7626D"/>
    <w:rsid w:val="00E821F1"/>
    <w:rsid w:val="00E82BDE"/>
    <w:rsid w:val="00E833D5"/>
    <w:rsid w:val="00E83573"/>
    <w:rsid w:val="00E85B8C"/>
    <w:rsid w:val="00E8766A"/>
    <w:rsid w:val="00E92F30"/>
    <w:rsid w:val="00E931F1"/>
    <w:rsid w:val="00E95949"/>
    <w:rsid w:val="00E97CAC"/>
    <w:rsid w:val="00EA02C5"/>
    <w:rsid w:val="00EA6C85"/>
    <w:rsid w:val="00EA7540"/>
    <w:rsid w:val="00EB0811"/>
    <w:rsid w:val="00EB2908"/>
    <w:rsid w:val="00EB2C84"/>
    <w:rsid w:val="00EB514C"/>
    <w:rsid w:val="00EB79BE"/>
    <w:rsid w:val="00EB7E86"/>
    <w:rsid w:val="00EC1700"/>
    <w:rsid w:val="00EC2055"/>
    <w:rsid w:val="00EC207C"/>
    <w:rsid w:val="00EC233C"/>
    <w:rsid w:val="00EC7CFC"/>
    <w:rsid w:val="00ED0735"/>
    <w:rsid w:val="00ED27F2"/>
    <w:rsid w:val="00ED2E03"/>
    <w:rsid w:val="00ED318F"/>
    <w:rsid w:val="00ED4ED7"/>
    <w:rsid w:val="00ED566D"/>
    <w:rsid w:val="00ED7C7A"/>
    <w:rsid w:val="00EE0D6A"/>
    <w:rsid w:val="00EE28E0"/>
    <w:rsid w:val="00EE382E"/>
    <w:rsid w:val="00EE5C8C"/>
    <w:rsid w:val="00EF1A87"/>
    <w:rsid w:val="00EF20B8"/>
    <w:rsid w:val="00EF23A2"/>
    <w:rsid w:val="00EF243B"/>
    <w:rsid w:val="00EF2CCB"/>
    <w:rsid w:val="00EF3752"/>
    <w:rsid w:val="00EF4B50"/>
    <w:rsid w:val="00EF5D77"/>
    <w:rsid w:val="00F00D6F"/>
    <w:rsid w:val="00F031C3"/>
    <w:rsid w:val="00F03313"/>
    <w:rsid w:val="00F041BC"/>
    <w:rsid w:val="00F146C9"/>
    <w:rsid w:val="00F167A5"/>
    <w:rsid w:val="00F16B03"/>
    <w:rsid w:val="00F218FA"/>
    <w:rsid w:val="00F227D2"/>
    <w:rsid w:val="00F253FE"/>
    <w:rsid w:val="00F273AC"/>
    <w:rsid w:val="00F30BF2"/>
    <w:rsid w:val="00F32CA4"/>
    <w:rsid w:val="00F33412"/>
    <w:rsid w:val="00F344D2"/>
    <w:rsid w:val="00F35909"/>
    <w:rsid w:val="00F37BDB"/>
    <w:rsid w:val="00F37F53"/>
    <w:rsid w:val="00F423EE"/>
    <w:rsid w:val="00F4275A"/>
    <w:rsid w:val="00F44398"/>
    <w:rsid w:val="00F47090"/>
    <w:rsid w:val="00F52418"/>
    <w:rsid w:val="00F540D7"/>
    <w:rsid w:val="00F558B0"/>
    <w:rsid w:val="00F60428"/>
    <w:rsid w:val="00F60604"/>
    <w:rsid w:val="00F60E4A"/>
    <w:rsid w:val="00F6196B"/>
    <w:rsid w:val="00F61B54"/>
    <w:rsid w:val="00F64501"/>
    <w:rsid w:val="00F650B3"/>
    <w:rsid w:val="00F65519"/>
    <w:rsid w:val="00F6561F"/>
    <w:rsid w:val="00F656A0"/>
    <w:rsid w:val="00F702F9"/>
    <w:rsid w:val="00F70631"/>
    <w:rsid w:val="00F7319A"/>
    <w:rsid w:val="00F73A3E"/>
    <w:rsid w:val="00F74D58"/>
    <w:rsid w:val="00F74FEB"/>
    <w:rsid w:val="00F7772F"/>
    <w:rsid w:val="00F80EA7"/>
    <w:rsid w:val="00F816C2"/>
    <w:rsid w:val="00F82A52"/>
    <w:rsid w:val="00F82AB5"/>
    <w:rsid w:val="00F837B4"/>
    <w:rsid w:val="00F83DC6"/>
    <w:rsid w:val="00F85526"/>
    <w:rsid w:val="00F85AC5"/>
    <w:rsid w:val="00F85DE8"/>
    <w:rsid w:val="00F86752"/>
    <w:rsid w:val="00F87404"/>
    <w:rsid w:val="00F87E32"/>
    <w:rsid w:val="00F90384"/>
    <w:rsid w:val="00F923FF"/>
    <w:rsid w:val="00F93287"/>
    <w:rsid w:val="00F9461C"/>
    <w:rsid w:val="00F946C2"/>
    <w:rsid w:val="00F9489A"/>
    <w:rsid w:val="00F94BC3"/>
    <w:rsid w:val="00F94D05"/>
    <w:rsid w:val="00F960FB"/>
    <w:rsid w:val="00F978E0"/>
    <w:rsid w:val="00F9791E"/>
    <w:rsid w:val="00FA2655"/>
    <w:rsid w:val="00FA294E"/>
    <w:rsid w:val="00FA32FA"/>
    <w:rsid w:val="00FA3EAB"/>
    <w:rsid w:val="00FA71B4"/>
    <w:rsid w:val="00FA7462"/>
    <w:rsid w:val="00FB1F18"/>
    <w:rsid w:val="00FB1F64"/>
    <w:rsid w:val="00FB2AD5"/>
    <w:rsid w:val="00FB2F2B"/>
    <w:rsid w:val="00FB3805"/>
    <w:rsid w:val="00FB38AB"/>
    <w:rsid w:val="00FB49C7"/>
    <w:rsid w:val="00FB4A78"/>
    <w:rsid w:val="00FB4CB8"/>
    <w:rsid w:val="00FB7FCF"/>
    <w:rsid w:val="00FC12D5"/>
    <w:rsid w:val="00FC136E"/>
    <w:rsid w:val="00FC1BA3"/>
    <w:rsid w:val="00FC4CF8"/>
    <w:rsid w:val="00FC589C"/>
    <w:rsid w:val="00FC5C3D"/>
    <w:rsid w:val="00FC62C4"/>
    <w:rsid w:val="00FD0476"/>
    <w:rsid w:val="00FD0CE1"/>
    <w:rsid w:val="00FD3054"/>
    <w:rsid w:val="00FD3877"/>
    <w:rsid w:val="00FD64D7"/>
    <w:rsid w:val="00FD741B"/>
    <w:rsid w:val="00FD7C7B"/>
    <w:rsid w:val="00FE2146"/>
    <w:rsid w:val="00FE2743"/>
    <w:rsid w:val="00FE2D40"/>
    <w:rsid w:val="00FE39B4"/>
    <w:rsid w:val="00FE4D28"/>
    <w:rsid w:val="00FF15E2"/>
    <w:rsid w:val="00FF2103"/>
    <w:rsid w:val="00FF27CC"/>
    <w:rsid w:val="00FF326B"/>
    <w:rsid w:val="00FF493F"/>
    <w:rsid w:val="00FF5513"/>
    <w:rsid w:val="00FF73BD"/>
    <w:rsid w:val="00FF7C17"/>
    <w:rsid w:val="01791910"/>
    <w:rsid w:val="055E2225"/>
    <w:rsid w:val="097B6B62"/>
    <w:rsid w:val="0AB17A25"/>
    <w:rsid w:val="0BDC4F75"/>
    <w:rsid w:val="0F921C05"/>
    <w:rsid w:val="0F9F69E6"/>
    <w:rsid w:val="108D028E"/>
    <w:rsid w:val="11746DEA"/>
    <w:rsid w:val="121E3DB9"/>
    <w:rsid w:val="131804A9"/>
    <w:rsid w:val="146E41AE"/>
    <w:rsid w:val="16425A49"/>
    <w:rsid w:val="17FE1731"/>
    <w:rsid w:val="185C41B6"/>
    <w:rsid w:val="1BCC6D57"/>
    <w:rsid w:val="243E4943"/>
    <w:rsid w:val="24C62260"/>
    <w:rsid w:val="28A037BC"/>
    <w:rsid w:val="2D8806AA"/>
    <w:rsid w:val="3AA8654C"/>
    <w:rsid w:val="3C9E3C74"/>
    <w:rsid w:val="3D073730"/>
    <w:rsid w:val="3E8A52D2"/>
    <w:rsid w:val="3E9522E6"/>
    <w:rsid w:val="3E9C7109"/>
    <w:rsid w:val="41BB71C9"/>
    <w:rsid w:val="454A6FD7"/>
    <w:rsid w:val="47342B85"/>
    <w:rsid w:val="47637D1D"/>
    <w:rsid w:val="4B647A6F"/>
    <w:rsid w:val="4DD92AE7"/>
    <w:rsid w:val="4E0D366A"/>
    <w:rsid w:val="54A33784"/>
    <w:rsid w:val="574A3701"/>
    <w:rsid w:val="58E02A3F"/>
    <w:rsid w:val="5AC474BB"/>
    <w:rsid w:val="5D7D759B"/>
    <w:rsid w:val="5ECE0A52"/>
    <w:rsid w:val="5F0350D5"/>
    <w:rsid w:val="66D55F20"/>
    <w:rsid w:val="69B720D2"/>
    <w:rsid w:val="6A6A3B7B"/>
    <w:rsid w:val="6AF668FE"/>
    <w:rsid w:val="6B3579D4"/>
    <w:rsid w:val="6CFE7A1D"/>
    <w:rsid w:val="6D913B46"/>
    <w:rsid w:val="6E2A65EF"/>
    <w:rsid w:val="6E7E41B6"/>
    <w:rsid w:val="70CB037C"/>
    <w:rsid w:val="70E55BA9"/>
    <w:rsid w:val="72D47385"/>
    <w:rsid w:val="777F613C"/>
    <w:rsid w:val="795264CD"/>
    <w:rsid w:val="7A655216"/>
    <w:rsid w:val="7D5F4BE0"/>
    <w:rsid w:val="7DDD4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line="560" w:lineRule="exact"/>
      <w:jc w:val="center"/>
      <w:outlineLvl w:val="0"/>
    </w:pPr>
    <w:rPr>
      <w:rFonts w:ascii="宋体" w:hAnsi="宋体"/>
      <w:b/>
      <w:bCs/>
      <w:kern w:val="44"/>
      <w:sz w:val="44"/>
      <w:szCs w:val="44"/>
    </w:rPr>
  </w:style>
  <w:style w:type="paragraph" w:styleId="4">
    <w:name w:val="heading 2"/>
    <w:basedOn w:val="1"/>
    <w:next w:val="1"/>
    <w:qFormat/>
    <w:uiPriority w:val="9"/>
    <w:pPr>
      <w:keepNext/>
      <w:keepLines/>
      <w:spacing w:line="560" w:lineRule="exact"/>
      <w:outlineLvl w:val="1"/>
    </w:pPr>
    <w:rPr>
      <w:rFonts w:ascii="黑体" w:hAnsi="黑体" w:eastAsia="黑体"/>
      <w:b/>
      <w:bCs/>
      <w:sz w:val="24"/>
    </w:rPr>
  </w:style>
  <w:style w:type="paragraph" w:styleId="5">
    <w:name w:val="heading 3"/>
    <w:basedOn w:val="1"/>
    <w:next w:val="1"/>
    <w:link w:val="19"/>
    <w:unhideWhenUsed/>
    <w:qFormat/>
    <w:uiPriority w:val="9"/>
    <w:pPr>
      <w:keepNext/>
      <w:keepLines/>
      <w:spacing w:before="260" w:after="260" w:line="416" w:lineRule="auto"/>
      <w:outlineLvl w:val="2"/>
    </w:pPr>
    <w:rPr>
      <w:rFonts w:eastAsia="宋体"/>
      <w:b/>
      <w:bCs/>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table of authorities"/>
    <w:basedOn w:val="1"/>
    <w:next w:val="1"/>
    <w:unhideWhenUsed/>
    <w:qFormat/>
    <w:uiPriority w:val="99"/>
    <w:pPr>
      <w:ind w:left="420" w:leftChars="200"/>
    </w:pPr>
    <w:rPr>
      <w:szCs w:val="21"/>
    </w:rPr>
  </w:style>
  <w:style w:type="paragraph" w:styleId="7">
    <w:name w:val="Date"/>
    <w:basedOn w:val="5"/>
    <w:next w:val="1"/>
    <w:qFormat/>
    <w:uiPriority w:val="0"/>
    <w:rPr>
      <w:sz w:val="2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unhideWhenUsed/>
    <w:qFormat/>
    <w:uiPriority w:val="39"/>
    <w:pPr>
      <w:tabs>
        <w:tab w:val="right" w:leader="dot" w:pos="8296"/>
      </w:tabs>
    </w:pPr>
    <w:rPr>
      <w:rFonts w:ascii="宋体" w:hAnsi="宋体" w:eastAsia="宋体"/>
      <w:b/>
      <w:sz w:val="28"/>
      <w:szCs w:val="28"/>
    </w:rPr>
  </w:style>
  <w:style w:type="paragraph" w:styleId="11">
    <w:name w:val="toc 2"/>
    <w:basedOn w:val="1"/>
    <w:next w:val="1"/>
    <w:unhideWhenUsed/>
    <w:qFormat/>
    <w:uiPriority w:val="39"/>
    <w:pPr>
      <w:ind w:left="420" w:leftChars="200"/>
    </w:p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rPr>
  </w:style>
  <w:style w:type="character" w:styleId="16">
    <w:name w:val="Emphasis"/>
    <w:basedOn w:val="14"/>
    <w:qFormat/>
    <w:uiPriority w:val="20"/>
    <w:rPr>
      <w:i/>
    </w:rPr>
  </w:style>
  <w:style w:type="character" w:styleId="17">
    <w:name w:val="Hyperlink"/>
    <w:basedOn w:val="14"/>
    <w:qFormat/>
    <w:uiPriority w:val="0"/>
    <w:rPr>
      <w:color w:val="0000FF"/>
      <w:u w:val="single"/>
    </w:rPr>
  </w:style>
  <w:style w:type="character" w:customStyle="1" w:styleId="18">
    <w:name w:val="页眉 Char"/>
    <w:basedOn w:val="14"/>
    <w:link w:val="9"/>
    <w:qFormat/>
    <w:uiPriority w:val="99"/>
    <w:rPr>
      <w:sz w:val="18"/>
      <w:szCs w:val="24"/>
    </w:rPr>
  </w:style>
  <w:style w:type="character" w:customStyle="1" w:styleId="19">
    <w:name w:val="标题 3 Char"/>
    <w:basedOn w:val="14"/>
    <w:link w:val="5"/>
    <w:qFormat/>
    <w:uiPriority w:val="9"/>
    <w:rPr>
      <w:rFonts w:eastAsia="宋体"/>
      <w:b/>
      <w:bCs/>
      <w:sz w:val="32"/>
      <w:szCs w:val="32"/>
    </w:rPr>
  </w:style>
  <w:style w:type="paragraph" w:styleId="20">
    <w:name w:val="List Paragraph"/>
    <w:basedOn w:val="1"/>
    <w:qFormat/>
    <w:uiPriority w:val="34"/>
    <w:pPr>
      <w:ind w:firstLine="420" w:firstLineChars="200"/>
    </w:pPr>
    <w:rPr>
      <w:rFonts w:eastAsia="宋体"/>
      <w:szCs w:val="22"/>
    </w:rPr>
  </w:style>
  <w:style w:type="character" w:customStyle="1" w:styleId="21">
    <w:name w:val="页脚 Char"/>
    <w:basedOn w:val="14"/>
    <w:link w:val="8"/>
    <w:qFormat/>
    <w:uiPriority w:val="99"/>
    <w:rPr>
      <w:sz w:val="18"/>
      <w:szCs w:val="18"/>
    </w:rPr>
  </w:style>
  <w:style w:type="paragraph" w:customStyle="1" w:styleId="22">
    <w:name w:val="Char Char Char Char Char Char Char1 Char"/>
    <w:basedOn w:val="1"/>
    <w:qFormat/>
    <w:uiPriority w:val="0"/>
    <w:rPr>
      <w:rFonts w:ascii="Tahoma" w:hAnsi="Tahoma"/>
      <w:sz w:val="24"/>
      <w:szCs w:val="20"/>
    </w:rPr>
  </w:style>
  <w:style w:type="paragraph" w:customStyle="1" w:styleId="23">
    <w:name w:val="Normal Indent1"/>
    <w:basedOn w:val="1"/>
    <w:qFormat/>
    <w:uiPriority w:val="0"/>
    <w:pPr>
      <w:ind w:firstLine="420" w:firstLineChars="200"/>
    </w:pPr>
  </w:style>
  <w:style w:type="paragraph" w:customStyle="1" w:styleId="24">
    <w:name w:val="Default"/>
    <w:next w:val="2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
    <w:name w:val="Char Char10 Char Char Char Char"/>
    <w:basedOn w:val="1"/>
    <w:next w:val="26"/>
    <w:qFormat/>
    <w:uiPriority w:val="0"/>
    <w:rPr>
      <w:kern w:val="0"/>
    </w:rPr>
  </w:style>
  <w:style w:type="paragraph" w:customStyle="1" w:styleId="26">
    <w:name w:val="xl87"/>
    <w:basedOn w:val="1"/>
    <w:next w:val="27"/>
    <w:qFormat/>
    <w:uiPriority w:val="0"/>
    <w:pPr>
      <w:widowControl/>
      <w:shd w:val="clear" w:color="FFFFFF" w:fill="FFFFFF"/>
      <w:spacing w:before="280" w:after="280"/>
      <w:jc w:val="right"/>
    </w:pPr>
    <w:rPr>
      <w:rFonts w:ascii="宋体"/>
      <w:kern w:val="0"/>
      <w:sz w:val="24"/>
    </w:rPr>
  </w:style>
  <w:style w:type="paragraph" w:customStyle="1" w:styleId="27">
    <w:name w:val="xl72"/>
    <w:basedOn w:val="1"/>
    <w:next w:val="7"/>
    <w:qFormat/>
    <w:uiPriority w:val="0"/>
    <w:pPr>
      <w:widowControl/>
      <w:shd w:val="clear" w:color="FFFFFF" w:fill="FFFFFF"/>
      <w:spacing w:before="280" w:after="280"/>
      <w:jc w:val="right"/>
    </w:pPr>
    <w:rPr>
      <w:rFonts w:ascii="宋体"/>
      <w:kern w:val="0"/>
      <w:sz w:val="24"/>
    </w:rPr>
  </w:style>
  <w:style w:type="character" w:customStyle="1" w:styleId="28">
    <w:name w:val="font31"/>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8B3CDC-E130-4047-AEC7-2B5BC54326D4}">
  <ds:schemaRefs/>
</ds:datastoreItem>
</file>

<file path=docProps/app.xml><?xml version="1.0" encoding="utf-8"?>
<Properties xmlns="http://schemas.openxmlformats.org/officeDocument/2006/extended-properties" xmlns:vt="http://schemas.openxmlformats.org/officeDocument/2006/docPropsVTypes">
  <Template>Normal</Template>
  <Pages>7</Pages>
  <Words>2530</Words>
  <Characters>2648</Characters>
  <Lines>22</Lines>
  <Paragraphs>6</Paragraphs>
  <TotalTime>1</TotalTime>
  <ScaleCrop>false</ScaleCrop>
  <LinksUpToDate>false</LinksUpToDate>
  <CharactersWithSpaces>2850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2021-07-22T07:50:00Z</dcterms:created>
  <dc:creator>H</dc:creator>
  <cp:lastModifiedBy>Administrator</cp:lastModifiedBy>
  <dcterms:modified xsi:type="dcterms:W3CDTF">2023-08-01T00:31:33Z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4A07606368724735BA379FFEC45465DA</vt:lpwstr>
  </property>
  <property fmtid="{D5CDD505-2E9C-101B-9397-08002B2CF9AE}" pid="4" name="commondata">
    <vt:lpwstr>eyJoZGlkIjoiNzg5MWQzNTEzNGIzM2Q5NzViMTkyNDJhZWUxNWFkOTAifQ==</vt:lpwstr>
  </property>
</Properties>
</file>