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6"/>
          <w:szCs w:val="44"/>
          <w:lang w:eastAsia="zh-CN"/>
        </w:rPr>
      </w:pPr>
      <w:r>
        <w:rPr>
          <w:rFonts w:hint="eastAsia"/>
          <w:b/>
          <w:bCs/>
          <w:sz w:val="36"/>
          <w:szCs w:val="44"/>
        </w:rPr>
        <w:t>采购需求</w:t>
      </w:r>
      <w:r>
        <w:rPr>
          <w:rFonts w:hint="eastAsia"/>
          <w:b/>
          <w:bCs/>
          <w:sz w:val="36"/>
          <w:szCs w:val="44"/>
          <w:lang w:eastAsia="zh-CN"/>
        </w:rPr>
        <w:t>报告（模板）</w:t>
      </w:r>
    </w:p>
    <w:p>
      <w:pPr>
        <w:spacing w:line="360" w:lineRule="auto"/>
        <w:jc w:val="center"/>
        <w:rPr>
          <w:b/>
          <w:bCs/>
          <w:sz w:val="36"/>
          <w:szCs w:val="44"/>
        </w:rPr>
      </w:pPr>
      <w:bookmarkStart w:id="1" w:name="_GoBack"/>
      <w:bookmarkEnd w:id="1"/>
      <w:r>
        <w:rPr>
          <w:rFonts w:hint="eastAsia" w:ascii="宋体" w:hAnsi="宋体"/>
          <w:bCs/>
          <w:color w:val="0000FF"/>
          <w:sz w:val="36"/>
          <w:szCs w:val="36"/>
        </w:rPr>
        <w:t>（工程类）</w:t>
      </w:r>
    </w:p>
    <w:p>
      <w:pPr>
        <w:spacing w:line="400" w:lineRule="exact"/>
        <w:rPr>
          <w:b/>
          <w:bCs/>
          <w:sz w:val="24"/>
          <w:szCs w:val="32"/>
        </w:rPr>
      </w:pPr>
      <w:r>
        <w:rPr>
          <w:rFonts w:hint="eastAsia"/>
          <w:b/>
          <w:bCs/>
          <w:sz w:val="24"/>
          <w:szCs w:val="32"/>
        </w:rPr>
        <w:t>一、项目概况</w:t>
      </w:r>
    </w:p>
    <w:p>
      <w:pPr>
        <w:spacing w:line="400" w:lineRule="exact"/>
      </w:pPr>
      <w:r>
        <w:rPr>
          <w:rFonts w:hint="eastAsia"/>
        </w:rPr>
        <w:t>（一）项目背景</w:t>
      </w:r>
    </w:p>
    <w:p>
      <w:pPr>
        <w:spacing w:line="400" w:lineRule="exact"/>
        <w:rPr>
          <w:rFonts w:ascii="宋体" w:hAnsi="宋体"/>
          <w:bCs/>
          <w:color w:val="0000FF"/>
          <w:szCs w:val="21"/>
        </w:rPr>
      </w:pPr>
      <w:r>
        <w:rPr>
          <w:rFonts w:hint="eastAsia" w:ascii="宋体" w:hAnsi="宋体"/>
          <w:bCs/>
          <w:color w:val="0000FF"/>
          <w:szCs w:val="21"/>
        </w:rPr>
        <w:t>******</w:t>
      </w:r>
    </w:p>
    <w:p>
      <w:pPr>
        <w:numPr>
          <w:ilvl w:val="0"/>
          <w:numId w:val="1"/>
        </w:numPr>
        <w:spacing w:line="400" w:lineRule="exact"/>
      </w:pPr>
      <w:r>
        <w:rPr>
          <w:rFonts w:hint="eastAsia"/>
        </w:rPr>
        <w:t>总体要求</w:t>
      </w:r>
    </w:p>
    <w:p>
      <w:pPr>
        <w:spacing w:line="400" w:lineRule="exact"/>
        <w:rPr>
          <w:color w:val="0000FF"/>
        </w:rPr>
      </w:pPr>
      <w:r>
        <w:rPr>
          <w:rFonts w:hint="eastAsia" w:ascii="宋体" w:hAnsi="宋体"/>
          <w:bCs/>
          <w:color w:val="0000FF"/>
          <w:szCs w:val="21"/>
        </w:rPr>
        <w:t>******</w:t>
      </w:r>
    </w:p>
    <w:p>
      <w:pPr>
        <w:spacing w:line="400" w:lineRule="exact"/>
      </w:pPr>
      <w:r>
        <w:rPr>
          <w:rFonts w:hint="eastAsia"/>
        </w:rPr>
        <w:t>（三）工程招标范围</w:t>
      </w:r>
    </w:p>
    <w:p>
      <w:pPr>
        <w:spacing w:line="400" w:lineRule="exact"/>
        <w:rPr>
          <w:rFonts w:ascii="宋体" w:hAnsi="宋体"/>
          <w:bCs/>
          <w:color w:val="0000FF"/>
          <w:szCs w:val="21"/>
        </w:rPr>
      </w:pPr>
      <w:r>
        <w:rPr>
          <w:rFonts w:hint="eastAsia" w:ascii="宋体" w:hAnsi="宋体"/>
          <w:bCs/>
          <w:color w:val="0000FF"/>
          <w:szCs w:val="21"/>
        </w:rPr>
        <w:t>*</w:t>
      </w:r>
      <w:bookmarkStart w:id="0" w:name="OLE_LINK1"/>
      <w:r>
        <w:rPr>
          <w:rFonts w:hint="eastAsia" w:ascii="宋体" w:hAnsi="宋体"/>
          <w:bCs/>
          <w:color w:val="0000FF"/>
          <w:szCs w:val="21"/>
        </w:rPr>
        <w:t>***</w:t>
      </w:r>
      <w:bookmarkEnd w:id="0"/>
      <w:r>
        <w:rPr>
          <w:rFonts w:hint="eastAsia" w:ascii="宋体" w:hAnsi="宋体"/>
          <w:bCs/>
          <w:color w:val="0000FF"/>
          <w:szCs w:val="21"/>
        </w:rPr>
        <w:t>**</w:t>
      </w:r>
    </w:p>
    <w:p>
      <w:pPr>
        <w:spacing w:line="400" w:lineRule="exact"/>
      </w:pPr>
      <w:r>
        <w:rPr>
          <w:rFonts w:hint="eastAsia"/>
        </w:rPr>
        <w:t>（四）工程量清单编制依据</w:t>
      </w:r>
    </w:p>
    <w:p>
      <w:pPr>
        <w:pStyle w:val="5"/>
        <w:spacing w:line="400" w:lineRule="exact"/>
        <w:ind w:left="0" w:leftChars="0" w:right="1470"/>
        <w:rPr>
          <w:rFonts w:ascii="宋体" w:hAnsi="宋体"/>
          <w:bCs/>
          <w:color w:val="0000FF"/>
          <w:szCs w:val="21"/>
        </w:rPr>
      </w:pPr>
      <w:r>
        <w:rPr>
          <w:rFonts w:hint="eastAsia" w:ascii="宋体" w:hAnsi="宋体"/>
          <w:bCs/>
          <w:color w:val="0000FF"/>
          <w:szCs w:val="21"/>
        </w:rPr>
        <w:t>******</w:t>
      </w:r>
    </w:p>
    <w:p>
      <w:pPr>
        <w:pStyle w:val="5"/>
        <w:spacing w:line="400" w:lineRule="exact"/>
        <w:ind w:left="0" w:leftChars="0" w:right="1470"/>
      </w:pPr>
      <w:r>
        <w:rPr>
          <w:rFonts w:hint="eastAsia"/>
        </w:rPr>
        <w:t>（五）工程质量、材料、施工等特殊要求</w:t>
      </w:r>
    </w:p>
    <w:p>
      <w:pPr>
        <w:pStyle w:val="5"/>
        <w:spacing w:line="400" w:lineRule="exact"/>
        <w:ind w:left="0" w:leftChars="0" w:right="1470"/>
      </w:pPr>
      <w:r>
        <w:rPr>
          <w:rFonts w:hint="eastAsia" w:ascii="宋体" w:hAnsi="宋体"/>
          <w:bCs/>
          <w:color w:val="0000FF"/>
          <w:szCs w:val="21"/>
        </w:rPr>
        <w:t>******</w:t>
      </w:r>
      <w:r>
        <w:rPr>
          <w:rFonts w:hint="eastAsia"/>
        </w:rPr>
        <w:t xml:space="preserve"> </w:t>
      </w:r>
    </w:p>
    <w:p>
      <w:pPr>
        <w:pStyle w:val="5"/>
        <w:spacing w:line="400" w:lineRule="exact"/>
        <w:ind w:left="0" w:leftChars="0" w:right="1470"/>
      </w:pPr>
      <w:r>
        <w:rPr>
          <w:rFonts w:hint="eastAsia"/>
        </w:rPr>
        <w:t>（六）其他需要说明的问题</w:t>
      </w:r>
    </w:p>
    <w:p>
      <w:pPr>
        <w:pStyle w:val="5"/>
        <w:spacing w:line="400" w:lineRule="exact"/>
        <w:ind w:left="0" w:leftChars="0" w:right="1470"/>
        <w:rPr>
          <w:rFonts w:ascii="宋体" w:hAnsi="宋体"/>
          <w:bCs/>
          <w:color w:val="0000FF"/>
          <w:szCs w:val="21"/>
        </w:rPr>
      </w:pPr>
      <w:r>
        <w:rPr>
          <w:rFonts w:hint="eastAsia" w:ascii="宋体" w:hAnsi="宋体"/>
          <w:bCs/>
          <w:color w:val="0000FF"/>
          <w:szCs w:val="21"/>
        </w:rPr>
        <w:t xml:space="preserve">****** </w:t>
      </w:r>
    </w:p>
    <w:p>
      <w:pPr>
        <w:pStyle w:val="5"/>
        <w:spacing w:line="400" w:lineRule="exact"/>
        <w:ind w:left="0" w:leftChars="0" w:right="1470"/>
      </w:pPr>
    </w:p>
    <w:p>
      <w:pPr>
        <w:numPr>
          <w:ilvl w:val="0"/>
          <w:numId w:val="2"/>
        </w:numPr>
        <w:spacing w:line="400" w:lineRule="exact"/>
        <w:rPr>
          <w:b/>
          <w:sz w:val="24"/>
          <w:szCs w:val="32"/>
        </w:rPr>
      </w:pPr>
      <w:r>
        <w:rPr>
          <w:rFonts w:hint="eastAsia"/>
          <w:b/>
          <w:sz w:val="24"/>
          <w:szCs w:val="32"/>
        </w:rPr>
        <w:t>主要标的及要求</w:t>
      </w:r>
    </w:p>
    <w:p>
      <w:pPr>
        <w:pStyle w:val="5"/>
        <w:spacing w:line="400" w:lineRule="exact"/>
        <w:ind w:left="0" w:leftChars="0" w:right="1470"/>
        <w:rPr>
          <w:rFonts w:ascii="宋体" w:hAnsi="宋体" w:cs="Times New Roman"/>
          <w:b/>
          <w:bCs/>
        </w:rPr>
      </w:pPr>
      <w:r>
        <w:rPr>
          <w:rFonts w:hint="eastAsia" w:ascii="宋体" w:hAnsi="宋体" w:cs="Times New Roman"/>
          <w:b/>
          <w:bCs/>
        </w:rPr>
        <w:t>已申报的预算品目；</w:t>
      </w:r>
    </w:p>
    <w:p>
      <w:pPr>
        <w:pStyle w:val="5"/>
        <w:spacing w:line="400" w:lineRule="exact"/>
        <w:ind w:left="0" w:leftChars="0" w:right="1470"/>
        <w:rPr>
          <w:rFonts w:ascii="宋体" w:hAnsi="宋体" w:cs="Times New Roman"/>
          <w:b/>
          <w:bCs/>
        </w:rPr>
      </w:pPr>
      <w:r>
        <w:rPr>
          <w:rFonts w:hint="eastAsia" w:ascii="宋体" w:hAnsi="宋体" w:cs="Times New Roman"/>
          <w:b/>
          <w:bCs/>
        </w:rPr>
        <w:t>工程量清单（纸质版、excel）；</w:t>
      </w:r>
    </w:p>
    <w:p>
      <w:pPr>
        <w:pStyle w:val="5"/>
        <w:spacing w:line="400" w:lineRule="exact"/>
        <w:ind w:left="0" w:leftChars="0" w:right="1470"/>
        <w:rPr>
          <w:rFonts w:ascii="宋体" w:hAnsi="宋体" w:cs="Times New Roman"/>
          <w:b/>
          <w:bCs/>
        </w:rPr>
      </w:pPr>
      <w:r>
        <w:rPr>
          <w:rFonts w:hint="eastAsia" w:ascii="宋体" w:hAnsi="宋体" w:cs="Times New Roman"/>
          <w:b/>
          <w:bCs/>
        </w:rPr>
        <w:t>招标控制价（纸质版、excel）；</w:t>
      </w:r>
    </w:p>
    <w:p>
      <w:pPr>
        <w:pStyle w:val="5"/>
        <w:spacing w:line="400" w:lineRule="exact"/>
        <w:ind w:left="0" w:leftChars="0" w:right="1470"/>
        <w:rPr>
          <w:rFonts w:ascii="宋体" w:hAnsi="宋体" w:cs="Times New Roman"/>
          <w:b/>
          <w:bCs/>
        </w:rPr>
      </w:pPr>
      <w:r>
        <w:rPr>
          <w:rFonts w:hint="eastAsia" w:ascii="宋体" w:hAnsi="宋体" w:cs="Times New Roman"/>
          <w:b/>
          <w:bCs/>
        </w:rPr>
        <w:t>主材清单（纸质版、excel）；</w:t>
      </w:r>
    </w:p>
    <w:p>
      <w:pPr>
        <w:pStyle w:val="5"/>
        <w:spacing w:line="400" w:lineRule="exact"/>
        <w:ind w:left="0" w:leftChars="0" w:right="1470"/>
      </w:pPr>
      <w:r>
        <w:rPr>
          <w:rFonts w:hint="eastAsia" w:ascii="宋体" w:hAnsi="宋体" w:cs="Times New Roman"/>
          <w:b/>
          <w:bCs/>
        </w:rPr>
        <w:t>工程设计项目须提供设计任务书。</w:t>
      </w:r>
      <w:r>
        <w:rPr>
          <w:rFonts w:hint="eastAsia" w:ascii="宋体" w:hAnsi="宋体" w:cs="Times New Roman"/>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58"/>
        <w:gridCol w:w="2475"/>
        <w:gridCol w:w="3292"/>
        <w:gridCol w:w="750"/>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85" w:type="dxa"/>
            <w:gridSpan w:val="6"/>
            <w:shd w:val="clear" w:color="auto" w:fill="FFFFFF"/>
            <w:vAlign w:val="center"/>
          </w:tcPr>
          <w:p>
            <w:pPr>
              <w:spacing w:line="400" w:lineRule="exact"/>
              <w:jc w:val="center"/>
              <w:rPr>
                <w:rFonts w:ascii="宋体" w:hAnsi="宋体" w:eastAsia="宋体" w:cs="宋体"/>
                <w:b/>
                <w:bCs/>
                <w:szCs w:val="21"/>
              </w:rPr>
            </w:pPr>
            <w:r>
              <w:rPr>
                <w:rFonts w:hint="eastAsia"/>
                <w:b/>
                <w:bCs/>
                <w:sz w:val="24"/>
                <w:szCs w:val="32"/>
              </w:rPr>
              <w:t>分部分项工程和单价措施项目清单与计价表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393" w:type="dxa"/>
            <w:gridSpan w:val="2"/>
            <w:shd w:val="clear" w:color="auto" w:fill="FFFFFF"/>
            <w:vAlign w:val="center"/>
          </w:tcPr>
          <w:p>
            <w:pPr>
              <w:spacing w:line="400" w:lineRule="exact"/>
              <w:jc w:val="center"/>
              <w:rPr>
                <w:rFonts w:ascii="宋体" w:hAnsi="宋体" w:eastAsia="宋体" w:cs="宋体"/>
                <w:b/>
                <w:bCs/>
                <w:szCs w:val="21"/>
              </w:rPr>
            </w:pPr>
            <w:r>
              <w:rPr>
                <w:rFonts w:hint="eastAsia" w:ascii="宋体" w:hAnsi="宋体" w:eastAsia="宋体" w:cs="宋体"/>
                <w:b/>
                <w:bCs/>
                <w:kern w:val="0"/>
                <w:szCs w:val="21"/>
              </w:rPr>
              <w:t>工程名称</w:t>
            </w:r>
          </w:p>
        </w:tc>
        <w:tc>
          <w:tcPr>
            <w:tcW w:w="5767" w:type="dxa"/>
            <w:gridSpan w:val="2"/>
            <w:shd w:val="clear" w:color="auto" w:fill="FFFFFF"/>
            <w:vAlign w:val="center"/>
          </w:tcPr>
          <w:p>
            <w:pPr>
              <w:spacing w:line="400" w:lineRule="exact"/>
              <w:jc w:val="center"/>
              <w:rPr>
                <w:rFonts w:ascii="宋体" w:hAnsi="宋体" w:eastAsia="宋体" w:cs="宋体"/>
                <w:b/>
                <w:bCs/>
                <w:szCs w:val="21"/>
              </w:rPr>
            </w:pPr>
          </w:p>
        </w:tc>
        <w:tc>
          <w:tcPr>
            <w:tcW w:w="750" w:type="dxa"/>
            <w:shd w:val="clear" w:color="auto" w:fill="FFFFFF"/>
            <w:vAlign w:val="center"/>
          </w:tcPr>
          <w:p>
            <w:pPr>
              <w:spacing w:line="400" w:lineRule="exact"/>
              <w:jc w:val="center"/>
              <w:rPr>
                <w:rFonts w:ascii="宋体" w:hAnsi="宋体" w:eastAsia="宋体" w:cs="宋体"/>
                <w:b/>
                <w:bCs/>
                <w:szCs w:val="21"/>
              </w:rPr>
            </w:pPr>
            <w:r>
              <w:rPr>
                <w:rFonts w:hint="eastAsia" w:ascii="宋体" w:hAnsi="宋体" w:eastAsia="宋体" w:cs="宋体"/>
                <w:b/>
                <w:bCs/>
                <w:kern w:val="0"/>
                <w:szCs w:val="21"/>
              </w:rPr>
              <w:t>标段</w:t>
            </w:r>
          </w:p>
        </w:tc>
        <w:tc>
          <w:tcPr>
            <w:tcW w:w="1075" w:type="dxa"/>
            <w:shd w:val="clear" w:color="auto" w:fill="FFFFFF"/>
            <w:vAlign w:val="center"/>
          </w:tcPr>
          <w:p>
            <w:pPr>
              <w:spacing w:line="400" w:lineRule="exact"/>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35" w:type="dxa"/>
            <w:shd w:val="clear" w:color="auto" w:fill="FFFFFF"/>
            <w:vAlign w:val="center"/>
          </w:tcPr>
          <w:p>
            <w:pPr>
              <w:jc w:val="center"/>
              <w:rPr>
                <w:rFonts w:ascii="宋体" w:hAnsi="宋体" w:eastAsia="宋体" w:cs="宋体"/>
                <w:b/>
                <w:bCs/>
                <w:szCs w:val="21"/>
              </w:rPr>
            </w:pPr>
            <w:r>
              <w:rPr>
                <w:rFonts w:hint="eastAsia" w:ascii="宋体" w:hAnsi="宋体" w:eastAsia="宋体" w:cs="宋体"/>
                <w:b/>
                <w:bCs/>
                <w:szCs w:val="21"/>
              </w:rPr>
              <w:t>序号</w:t>
            </w:r>
          </w:p>
        </w:tc>
        <w:tc>
          <w:tcPr>
            <w:tcW w:w="1558" w:type="dxa"/>
            <w:shd w:val="clear" w:color="auto" w:fill="FFFFFF"/>
            <w:vAlign w:val="center"/>
          </w:tcPr>
          <w:p>
            <w:pPr>
              <w:jc w:val="center"/>
              <w:rPr>
                <w:rFonts w:ascii="宋体" w:hAnsi="宋体" w:eastAsia="宋体" w:cs="宋体"/>
                <w:b/>
                <w:bCs/>
                <w:szCs w:val="21"/>
              </w:rPr>
            </w:pPr>
            <w:r>
              <w:rPr>
                <w:rFonts w:hint="eastAsia" w:ascii="宋体" w:hAnsi="宋体" w:eastAsia="宋体" w:cs="宋体"/>
                <w:b/>
                <w:bCs/>
                <w:szCs w:val="21"/>
              </w:rPr>
              <w:t>项目编号</w:t>
            </w:r>
          </w:p>
        </w:tc>
        <w:tc>
          <w:tcPr>
            <w:tcW w:w="2475" w:type="dxa"/>
            <w:shd w:val="clear" w:color="auto" w:fill="FFFFFF"/>
            <w:vAlign w:val="center"/>
          </w:tcPr>
          <w:p>
            <w:pPr>
              <w:jc w:val="center"/>
              <w:rPr>
                <w:rFonts w:ascii="宋体" w:hAnsi="宋体" w:eastAsia="宋体" w:cs="宋体"/>
                <w:b/>
                <w:bCs/>
                <w:szCs w:val="21"/>
              </w:rPr>
            </w:pPr>
            <w:r>
              <w:rPr>
                <w:rFonts w:hint="eastAsia" w:ascii="宋体" w:hAnsi="宋体" w:eastAsia="宋体" w:cs="宋体"/>
                <w:b/>
                <w:bCs/>
                <w:szCs w:val="21"/>
              </w:rPr>
              <w:t>项目名称</w:t>
            </w:r>
          </w:p>
        </w:tc>
        <w:tc>
          <w:tcPr>
            <w:tcW w:w="3292" w:type="dxa"/>
            <w:shd w:val="clear" w:color="auto" w:fill="FFFFFF"/>
            <w:vAlign w:val="center"/>
          </w:tcPr>
          <w:p>
            <w:pPr>
              <w:jc w:val="center"/>
              <w:rPr>
                <w:rFonts w:ascii="宋体" w:hAnsi="宋体" w:eastAsia="宋体" w:cs="宋体"/>
                <w:b/>
                <w:bCs/>
                <w:szCs w:val="21"/>
              </w:rPr>
            </w:pPr>
            <w:r>
              <w:rPr>
                <w:rFonts w:hint="eastAsia" w:ascii="宋体" w:hAnsi="宋体" w:eastAsia="宋体" w:cs="宋体"/>
                <w:b/>
                <w:bCs/>
                <w:szCs w:val="21"/>
              </w:rPr>
              <w:t>项目特征描述</w:t>
            </w:r>
          </w:p>
        </w:tc>
        <w:tc>
          <w:tcPr>
            <w:tcW w:w="750" w:type="dxa"/>
            <w:shd w:val="clear" w:color="auto" w:fill="FFFFFF"/>
            <w:vAlign w:val="center"/>
          </w:tcPr>
          <w:p>
            <w:pPr>
              <w:jc w:val="center"/>
              <w:rPr>
                <w:rFonts w:ascii="宋体" w:hAnsi="宋体" w:eastAsia="宋体" w:cs="宋体"/>
                <w:b/>
                <w:bCs/>
                <w:szCs w:val="21"/>
              </w:rPr>
            </w:pPr>
            <w:r>
              <w:rPr>
                <w:rFonts w:hint="eastAsia" w:ascii="宋体" w:hAnsi="宋体" w:eastAsia="宋体" w:cs="宋体"/>
                <w:b/>
                <w:bCs/>
                <w:szCs w:val="21"/>
              </w:rPr>
              <w:t>计量</w:t>
            </w:r>
          </w:p>
          <w:p>
            <w:pPr>
              <w:jc w:val="center"/>
              <w:rPr>
                <w:rFonts w:ascii="宋体" w:hAnsi="宋体" w:eastAsia="宋体" w:cs="宋体"/>
                <w:b/>
                <w:bCs/>
                <w:szCs w:val="21"/>
              </w:rPr>
            </w:pPr>
            <w:r>
              <w:rPr>
                <w:rFonts w:hint="eastAsia" w:ascii="宋体" w:hAnsi="宋体" w:eastAsia="宋体" w:cs="宋体"/>
                <w:b/>
                <w:bCs/>
                <w:szCs w:val="21"/>
              </w:rPr>
              <w:t>单位</w:t>
            </w:r>
          </w:p>
        </w:tc>
        <w:tc>
          <w:tcPr>
            <w:tcW w:w="1075" w:type="dxa"/>
            <w:shd w:val="clear" w:color="auto" w:fill="FFFFFF"/>
            <w:vAlign w:val="center"/>
          </w:tcPr>
          <w:p>
            <w:pPr>
              <w:jc w:val="center"/>
              <w:rPr>
                <w:rFonts w:ascii="宋体" w:hAnsi="宋体" w:eastAsia="宋体" w:cs="宋体"/>
                <w:b/>
                <w:bCs/>
                <w:szCs w:val="21"/>
              </w:rPr>
            </w:pPr>
            <w:r>
              <w:rPr>
                <w:rFonts w:hint="eastAsia" w:ascii="宋体" w:hAnsi="宋体" w:eastAsia="宋体" w:cs="宋体"/>
                <w:b/>
                <w:bCs/>
                <w:szCs w:val="21"/>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35" w:type="dxa"/>
            <w:shd w:val="clear" w:color="auto" w:fill="FFFFFF"/>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1</w:t>
            </w:r>
          </w:p>
        </w:tc>
        <w:tc>
          <w:tcPr>
            <w:tcW w:w="1558" w:type="dxa"/>
            <w:shd w:val="clear" w:color="auto" w:fill="FFFFFF"/>
            <w:vAlign w:val="center"/>
          </w:tcPr>
          <w:p>
            <w:pPr>
              <w:spacing w:line="400" w:lineRule="exact"/>
            </w:pPr>
            <w:r>
              <w:rPr>
                <w:rFonts w:hint="eastAsia" w:ascii="宋体" w:hAnsi="宋体"/>
                <w:bCs/>
                <w:color w:val="0000FF"/>
                <w:szCs w:val="21"/>
              </w:rPr>
              <w:t>***</w:t>
            </w:r>
          </w:p>
        </w:tc>
        <w:tc>
          <w:tcPr>
            <w:tcW w:w="2475" w:type="dxa"/>
            <w:shd w:val="clear" w:color="auto" w:fill="FFFFFF"/>
            <w:vAlign w:val="center"/>
          </w:tcPr>
          <w:p>
            <w:pPr>
              <w:spacing w:line="400" w:lineRule="exact"/>
            </w:pPr>
            <w:r>
              <w:rPr>
                <w:rFonts w:hint="eastAsia" w:ascii="宋体" w:hAnsi="宋体"/>
                <w:bCs/>
                <w:color w:val="0000FF"/>
                <w:szCs w:val="21"/>
              </w:rPr>
              <w:t>***</w:t>
            </w:r>
          </w:p>
        </w:tc>
        <w:tc>
          <w:tcPr>
            <w:tcW w:w="3292" w:type="dxa"/>
            <w:shd w:val="clear" w:color="auto" w:fill="FFFFFF"/>
            <w:vAlign w:val="center"/>
          </w:tcPr>
          <w:p>
            <w:pPr>
              <w:spacing w:line="400" w:lineRule="exact"/>
            </w:pPr>
            <w:r>
              <w:rPr>
                <w:rFonts w:hint="eastAsia" w:ascii="宋体" w:hAnsi="宋体"/>
                <w:bCs/>
                <w:color w:val="0000FF"/>
                <w:szCs w:val="21"/>
              </w:rPr>
              <w:t>***</w:t>
            </w:r>
          </w:p>
        </w:tc>
        <w:tc>
          <w:tcPr>
            <w:tcW w:w="750" w:type="dxa"/>
            <w:shd w:val="clear" w:color="auto" w:fill="FFFFFF"/>
            <w:vAlign w:val="center"/>
          </w:tcPr>
          <w:p>
            <w:pPr>
              <w:spacing w:line="400" w:lineRule="exact"/>
            </w:pPr>
            <w:r>
              <w:rPr>
                <w:rFonts w:hint="eastAsia" w:ascii="宋体" w:hAnsi="宋体"/>
                <w:bCs/>
                <w:color w:val="0000FF"/>
                <w:szCs w:val="21"/>
              </w:rPr>
              <w:t>***</w:t>
            </w:r>
          </w:p>
        </w:tc>
        <w:tc>
          <w:tcPr>
            <w:tcW w:w="1075" w:type="dxa"/>
            <w:shd w:val="clear" w:color="auto" w:fill="FFFFFF"/>
            <w:vAlign w:val="center"/>
          </w:tcPr>
          <w:p>
            <w:pPr>
              <w:spacing w:line="400" w:lineRule="exact"/>
            </w:pPr>
            <w:r>
              <w:rPr>
                <w:rFonts w:hint="eastAsia" w:ascii="宋体" w:hAnsi="宋体"/>
                <w:bCs/>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35" w:type="dxa"/>
            <w:shd w:val="clear" w:color="auto" w:fill="FFFFFF"/>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2</w:t>
            </w:r>
          </w:p>
        </w:tc>
        <w:tc>
          <w:tcPr>
            <w:tcW w:w="1558" w:type="dxa"/>
            <w:shd w:val="clear" w:color="auto" w:fill="FFFFFF"/>
            <w:vAlign w:val="center"/>
          </w:tcPr>
          <w:p>
            <w:pPr>
              <w:spacing w:line="400" w:lineRule="exact"/>
            </w:pPr>
          </w:p>
        </w:tc>
        <w:tc>
          <w:tcPr>
            <w:tcW w:w="2475" w:type="dxa"/>
            <w:shd w:val="clear" w:color="auto" w:fill="FFFFFF"/>
            <w:vAlign w:val="center"/>
          </w:tcPr>
          <w:p>
            <w:pPr>
              <w:spacing w:line="400" w:lineRule="exact"/>
            </w:pPr>
          </w:p>
        </w:tc>
        <w:tc>
          <w:tcPr>
            <w:tcW w:w="3292" w:type="dxa"/>
            <w:shd w:val="clear" w:color="auto" w:fill="FFFFFF"/>
            <w:vAlign w:val="center"/>
          </w:tcPr>
          <w:p>
            <w:pPr>
              <w:spacing w:line="400" w:lineRule="exact"/>
            </w:pPr>
          </w:p>
        </w:tc>
        <w:tc>
          <w:tcPr>
            <w:tcW w:w="750" w:type="dxa"/>
            <w:shd w:val="clear" w:color="auto" w:fill="FFFFFF"/>
            <w:vAlign w:val="center"/>
          </w:tcPr>
          <w:p>
            <w:pPr>
              <w:spacing w:line="400" w:lineRule="exact"/>
            </w:pPr>
          </w:p>
        </w:tc>
        <w:tc>
          <w:tcPr>
            <w:tcW w:w="1075" w:type="dxa"/>
            <w:shd w:val="clear" w:color="auto" w:fill="FFFFFF"/>
            <w:vAlign w:val="center"/>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35" w:type="dxa"/>
            <w:shd w:val="clear" w:color="auto" w:fill="FFFFFF"/>
            <w:vAlign w:val="center"/>
          </w:tcPr>
          <w:p>
            <w:pPr>
              <w:spacing w:line="400" w:lineRule="exact"/>
              <w:jc w:val="center"/>
              <w:rPr>
                <w:rFonts w:ascii="宋体" w:hAnsi="宋体" w:eastAsia="宋体" w:cs="宋体"/>
                <w:bCs/>
                <w:szCs w:val="21"/>
              </w:rPr>
            </w:pPr>
            <w:r>
              <w:rPr>
                <w:rFonts w:hint="eastAsia" w:ascii="宋体" w:hAnsi="宋体"/>
                <w:bCs/>
                <w:color w:val="0000FF"/>
                <w:szCs w:val="21"/>
              </w:rPr>
              <w:t>***</w:t>
            </w:r>
          </w:p>
        </w:tc>
        <w:tc>
          <w:tcPr>
            <w:tcW w:w="1558" w:type="dxa"/>
            <w:shd w:val="clear" w:color="auto" w:fill="FFFFFF"/>
            <w:vAlign w:val="center"/>
          </w:tcPr>
          <w:p>
            <w:pPr>
              <w:spacing w:line="400" w:lineRule="exact"/>
            </w:pPr>
          </w:p>
        </w:tc>
        <w:tc>
          <w:tcPr>
            <w:tcW w:w="2475" w:type="dxa"/>
            <w:shd w:val="clear" w:color="auto" w:fill="FFFFFF"/>
            <w:vAlign w:val="center"/>
          </w:tcPr>
          <w:p>
            <w:pPr>
              <w:spacing w:line="400" w:lineRule="exact"/>
            </w:pPr>
          </w:p>
        </w:tc>
        <w:tc>
          <w:tcPr>
            <w:tcW w:w="3292" w:type="dxa"/>
            <w:shd w:val="clear" w:color="auto" w:fill="FFFFFF"/>
            <w:vAlign w:val="center"/>
          </w:tcPr>
          <w:p>
            <w:pPr>
              <w:spacing w:line="400" w:lineRule="exact"/>
            </w:pPr>
          </w:p>
        </w:tc>
        <w:tc>
          <w:tcPr>
            <w:tcW w:w="750" w:type="dxa"/>
            <w:shd w:val="clear" w:color="auto" w:fill="FFFFFF"/>
            <w:vAlign w:val="center"/>
          </w:tcPr>
          <w:p>
            <w:pPr>
              <w:spacing w:line="400" w:lineRule="exact"/>
            </w:pPr>
          </w:p>
        </w:tc>
        <w:tc>
          <w:tcPr>
            <w:tcW w:w="1075" w:type="dxa"/>
            <w:shd w:val="clear" w:color="auto" w:fill="FFFFFF"/>
            <w:vAlign w:val="center"/>
          </w:tcPr>
          <w:p>
            <w:pPr>
              <w:spacing w:line="400" w:lineRule="exact"/>
            </w:pPr>
          </w:p>
        </w:tc>
      </w:tr>
    </w:tbl>
    <w:p>
      <w:pPr>
        <w:rPr>
          <w:rFonts w:ascii="宋体" w:hAnsi="宋体" w:eastAsia="宋体" w:cs="宋体"/>
          <w:i/>
          <w:iCs/>
          <w:sz w:val="18"/>
          <w:szCs w:val="18"/>
        </w:rPr>
      </w:pPr>
      <w:r>
        <w:br w:type="page"/>
      </w:r>
    </w:p>
    <w:tbl>
      <w:tblPr>
        <w:tblStyle w:val="8"/>
        <w:tblpPr w:leftFromText="180" w:rightFromText="180" w:vertAnchor="page" w:horzAnchor="page" w:tblpXSpec="center" w:tblpY="16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2332"/>
        <w:gridCol w:w="5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tcBorders>
              <w:top w:val="nil"/>
              <w:left w:val="nil"/>
              <w:bottom w:val="single" w:color="auto" w:sz="4" w:space="0"/>
              <w:right w:val="nil"/>
            </w:tcBorders>
          </w:tcPr>
          <w:p>
            <w:pPr>
              <w:spacing w:line="400" w:lineRule="exact"/>
              <w:rPr>
                <w:rFonts w:ascii="宋体" w:hAnsi="宋体" w:cs="宋体"/>
                <w:szCs w:val="21"/>
              </w:rPr>
            </w:pPr>
            <w:r>
              <w:rPr>
                <w:rFonts w:hint="eastAsia"/>
                <w:b/>
                <w:bCs/>
                <w:sz w:val="24"/>
                <w:szCs w:val="32"/>
              </w:rPr>
              <w:t>三、商务要求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tcBorders>
              <w:top w:val="single" w:color="auto" w:sz="4" w:space="0"/>
            </w:tcBorders>
          </w:tcPr>
          <w:p>
            <w:pPr>
              <w:spacing w:line="400" w:lineRule="exact"/>
              <w:rPr>
                <w:rFonts w:ascii="宋体" w:hAnsi="宋体" w:cs="宋体"/>
                <w:szCs w:val="21"/>
              </w:rPr>
            </w:pPr>
            <w:r>
              <w:rPr>
                <w:rFonts w:hint="eastAsia" w:ascii="宋体" w:hAnsi="宋体" w:cs="宋体"/>
                <w:szCs w:val="21"/>
              </w:rPr>
              <w:t>序号</w:t>
            </w:r>
          </w:p>
        </w:tc>
        <w:tc>
          <w:tcPr>
            <w:tcW w:w="1368" w:type="pct"/>
            <w:tcBorders>
              <w:top w:val="single" w:color="auto" w:sz="4" w:space="0"/>
            </w:tcBorders>
            <w:shd w:val="clear" w:color="auto" w:fill="auto"/>
            <w:vAlign w:val="center"/>
          </w:tcPr>
          <w:p>
            <w:pPr>
              <w:spacing w:line="400" w:lineRule="exact"/>
              <w:jc w:val="center"/>
              <w:rPr>
                <w:rFonts w:ascii="宋体" w:hAnsi="宋体" w:cs="宋体"/>
                <w:szCs w:val="21"/>
              </w:rPr>
            </w:pPr>
            <w:r>
              <w:rPr>
                <w:rFonts w:hint="eastAsia" w:ascii="宋体" w:hAnsi="宋体" w:cs="宋体"/>
                <w:szCs w:val="21"/>
              </w:rPr>
              <w:t>商务指标</w:t>
            </w:r>
          </w:p>
        </w:tc>
        <w:tc>
          <w:tcPr>
            <w:tcW w:w="3308" w:type="pct"/>
            <w:tcBorders>
              <w:top w:val="single" w:color="auto" w:sz="4" w:space="0"/>
            </w:tcBorders>
            <w:shd w:val="clear" w:color="auto" w:fill="auto"/>
            <w:vAlign w:val="center"/>
          </w:tcPr>
          <w:p>
            <w:pPr>
              <w:spacing w:line="400" w:lineRule="exact"/>
              <w:jc w:val="center"/>
              <w:rPr>
                <w:rFonts w:ascii="宋体" w:hAnsi="宋体" w:cs="宋体"/>
                <w:szCs w:val="21"/>
              </w:rPr>
            </w:pPr>
            <w:r>
              <w:rPr>
                <w:rFonts w:hint="eastAsia" w:ascii="宋体" w:hAnsi="宋体" w:cs="宋体"/>
                <w:szCs w:val="21"/>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tcPr>
          <w:p>
            <w:pPr>
              <w:spacing w:line="400" w:lineRule="exact"/>
              <w:jc w:val="center"/>
              <w:rPr>
                <w:rFonts w:ascii="宋体" w:hAnsi="宋体" w:cs="宋体"/>
                <w:szCs w:val="21"/>
              </w:rPr>
            </w:pPr>
            <w:r>
              <w:rPr>
                <w:rFonts w:hint="eastAsia" w:ascii="宋体" w:hAnsi="宋体" w:cs="宋体"/>
                <w:szCs w:val="21"/>
              </w:rPr>
              <w:t>1</w:t>
            </w:r>
          </w:p>
        </w:tc>
        <w:tc>
          <w:tcPr>
            <w:tcW w:w="1368" w:type="pct"/>
            <w:shd w:val="clear" w:color="auto" w:fill="auto"/>
            <w:vAlign w:val="center"/>
          </w:tcPr>
          <w:p>
            <w:pPr>
              <w:spacing w:line="400" w:lineRule="exact"/>
              <w:rPr>
                <w:rFonts w:ascii="宋体" w:hAnsi="宋体" w:cs="宋体"/>
                <w:szCs w:val="21"/>
              </w:rPr>
            </w:pPr>
            <w:r>
              <w:rPr>
                <w:rFonts w:hint="eastAsia" w:ascii="宋体" w:hAnsi="宋体" w:cs="宋体"/>
                <w:szCs w:val="21"/>
              </w:rPr>
              <w:t>*交货期（工期）</w:t>
            </w:r>
          </w:p>
        </w:tc>
        <w:tc>
          <w:tcPr>
            <w:tcW w:w="3308" w:type="pct"/>
            <w:shd w:val="clear" w:color="auto" w:fill="auto"/>
            <w:vAlign w:val="center"/>
          </w:tcPr>
          <w:p>
            <w:pPr>
              <w:spacing w:line="400" w:lineRule="exact"/>
              <w:rPr>
                <w:rFonts w:ascii="宋体" w:hAnsi="宋体" w:cs="宋体"/>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tcPr>
          <w:p>
            <w:pPr>
              <w:spacing w:line="400" w:lineRule="exact"/>
              <w:jc w:val="center"/>
              <w:rPr>
                <w:rFonts w:ascii="宋体" w:hAnsi="宋体" w:cs="宋体"/>
                <w:szCs w:val="21"/>
              </w:rPr>
            </w:pPr>
            <w:r>
              <w:rPr>
                <w:rFonts w:hint="eastAsia" w:ascii="宋体" w:hAnsi="宋体" w:cs="宋体"/>
                <w:szCs w:val="21"/>
              </w:rPr>
              <w:t>2</w:t>
            </w:r>
          </w:p>
        </w:tc>
        <w:tc>
          <w:tcPr>
            <w:tcW w:w="1368" w:type="pct"/>
            <w:shd w:val="clear" w:color="auto" w:fill="auto"/>
            <w:vAlign w:val="center"/>
          </w:tcPr>
          <w:p>
            <w:pPr>
              <w:spacing w:line="400" w:lineRule="exact"/>
              <w:rPr>
                <w:rFonts w:ascii="宋体" w:hAnsi="宋体" w:cs="宋体"/>
                <w:szCs w:val="21"/>
              </w:rPr>
            </w:pPr>
            <w:r>
              <w:rPr>
                <w:rFonts w:hint="eastAsia" w:ascii="宋体" w:hAnsi="宋体" w:cs="宋体"/>
                <w:szCs w:val="21"/>
              </w:rPr>
              <w:t>*项目地点（范围）</w:t>
            </w:r>
          </w:p>
        </w:tc>
        <w:tc>
          <w:tcPr>
            <w:tcW w:w="3308" w:type="pct"/>
            <w:shd w:val="clear" w:color="auto" w:fill="auto"/>
            <w:vAlign w:val="center"/>
          </w:tcPr>
          <w:p>
            <w:pPr>
              <w:spacing w:line="400" w:lineRule="exact"/>
              <w:rPr>
                <w:rFonts w:ascii="宋体" w:hAnsi="宋体" w:cs="宋体"/>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tcPr>
          <w:p>
            <w:pPr>
              <w:spacing w:line="400" w:lineRule="exact"/>
              <w:jc w:val="center"/>
              <w:rPr>
                <w:rFonts w:ascii="宋体" w:hAnsi="宋体" w:cs="宋体"/>
                <w:szCs w:val="21"/>
              </w:rPr>
            </w:pPr>
            <w:r>
              <w:rPr>
                <w:rFonts w:hint="eastAsia" w:ascii="宋体" w:hAnsi="宋体" w:cs="宋体"/>
                <w:szCs w:val="21"/>
              </w:rPr>
              <w:t>3</w:t>
            </w:r>
          </w:p>
        </w:tc>
        <w:tc>
          <w:tcPr>
            <w:tcW w:w="1368" w:type="pct"/>
            <w:shd w:val="clear" w:color="auto" w:fill="auto"/>
            <w:vAlign w:val="center"/>
          </w:tcPr>
          <w:p>
            <w:pPr>
              <w:spacing w:line="400" w:lineRule="exact"/>
              <w:rPr>
                <w:rFonts w:ascii="宋体" w:hAnsi="宋体" w:cs="宋体"/>
                <w:szCs w:val="21"/>
              </w:rPr>
            </w:pPr>
            <w:r>
              <w:rPr>
                <w:rFonts w:hint="eastAsia" w:ascii="宋体" w:hAnsi="宋体" w:cs="宋体"/>
                <w:szCs w:val="21"/>
              </w:rPr>
              <w:t>*付款方式</w:t>
            </w:r>
          </w:p>
        </w:tc>
        <w:tc>
          <w:tcPr>
            <w:tcW w:w="3308"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tcPr>
          <w:p>
            <w:pPr>
              <w:spacing w:line="400" w:lineRule="exact"/>
              <w:jc w:val="center"/>
              <w:rPr>
                <w:rFonts w:ascii="宋体" w:hAnsi="宋体" w:cs="宋体"/>
                <w:szCs w:val="21"/>
              </w:rPr>
            </w:pPr>
            <w:r>
              <w:rPr>
                <w:rFonts w:hint="eastAsia" w:ascii="宋体" w:hAnsi="宋体" w:cs="宋体"/>
                <w:szCs w:val="21"/>
              </w:rPr>
              <w:t>4</w:t>
            </w:r>
          </w:p>
        </w:tc>
        <w:tc>
          <w:tcPr>
            <w:tcW w:w="1368" w:type="pct"/>
            <w:shd w:val="clear" w:color="auto" w:fill="auto"/>
            <w:vAlign w:val="center"/>
          </w:tcPr>
          <w:p>
            <w:pPr>
              <w:spacing w:line="400" w:lineRule="exact"/>
              <w:rPr>
                <w:rFonts w:ascii="宋体" w:hAnsi="宋体" w:cs="宋体"/>
                <w:szCs w:val="21"/>
              </w:rPr>
            </w:pPr>
            <w:r>
              <w:rPr>
                <w:rFonts w:hint="eastAsia" w:ascii="宋体" w:hAnsi="宋体" w:cs="宋体"/>
                <w:szCs w:val="21"/>
              </w:rPr>
              <w:t>*工程质量标准</w:t>
            </w:r>
          </w:p>
        </w:tc>
        <w:tc>
          <w:tcPr>
            <w:tcW w:w="3308"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tcPr>
          <w:p>
            <w:pPr>
              <w:spacing w:line="400" w:lineRule="exact"/>
              <w:jc w:val="center"/>
              <w:rPr>
                <w:rFonts w:ascii="宋体" w:hAnsi="宋体" w:cs="宋体"/>
                <w:szCs w:val="21"/>
              </w:rPr>
            </w:pPr>
            <w:r>
              <w:rPr>
                <w:rFonts w:hint="eastAsia" w:ascii="宋体" w:hAnsi="宋体" w:cs="宋体"/>
                <w:szCs w:val="21"/>
              </w:rPr>
              <w:t>5</w:t>
            </w:r>
          </w:p>
        </w:tc>
        <w:tc>
          <w:tcPr>
            <w:tcW w:w="1368" w:type="pct"/>
            <w:shd w:val="clear" w:color="auto" w:fill="auto"/>
            <w:vAlign w:val="center"/>
          </w:tcPr>
          <w:p>
            <w:pPr>
              <w:spacing w:line="400" w:lineRule="exact"/>
              <w:rPr>
                <w:rFonts w:ascii="宋体" w:hAnsi="宋体" w:cs="宋体"/>
                <w:szCs w:val="21"/>
              </w:rPr>
            </w:pPr>
            <w:r>
              <w:rPr>
                <w:rFonts w:hint="eastAsia" w:ascii="宋体" w:hAnsi="宋体" w:cs="宋体"/>
                <w:szCs w:val="21"/>
              </w:rPr>
              <w:t>*工程保修</w:t>
            </w:r>
          </w:p>
        </w:tc>
        <w:tc>
          <w:tcPr>
            <w:tcW w:w="3308"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tcPr>
          <w:p>
            <w:pPr>
              <w:spacing w:line="400" w:lineRule="exact"/>
              <w:jc w:val="center"/>
              <w:rPr>
                <w:rFonts w:ascii="宋体" w:hAnsi="宋体" w:cs="宋体"/>
                <w:szCs w:val="21"/>
              </w:rPr>
            </w:pPr>
            <w:r>
              <w:rPr>
                <w:rFonts w:hint="eastAsia" w:ascii="宋体" w:hAnsi="宋体" w:cs="宋体"/>
                <w:szCs w:val="21"/>
              </w:rPr>
              <w:t>6</w:t>
            </w:r>
          </w:p>
        </w:tc>
        <w:tc>
          <w:tcPr>
            <w:tcW w:w="1368" w:type="pct"/>
            <w:shd w:val="clear" w:color="auto" w:fill="auto"/>
            <w:vAlign w:val="center"/>
          </w:tcPr>
          <w:p>
            <w:pPr>
              <w:spacing w:line="400" w:lineRule="exact"/>
              <w:rPr>
                <w:rFonts w:ascii="宋体" w:hAnsi="宋体" w:cs="宋体"/>
                <w:szCs w:val="21"/>
              </w:rPr>
            </w:pPr>
            <w:r>
              <w:rPr>
                <w:rFonts w:hint="eastAsia" w:ascii="宋体" w:hAnsi="宋体" w:cs="宋体"/>
                <w:szCs w:val="21"/>
              </w:rPr>
              <w:t>*履约保证金（质保金）</w:t>
            </w:r>
          </w:p>
        </w:tc>
        <w:tc>
          <w:tcPr>
            <w:tcW w:w="3308" w:type="pct"/>
            <w:shd w:val="clear" w:color="auto" w:fill="auto"/>
            <w:vAlign w:val="center"/>
          </w:tcPr>
          <w:p>
            <w:pPr>
              <w:spacing w:line="400" w:lineRule="exact"/>
              <w:rPr>
                <w:rFonts w:ascii="宋体" w:hAnsi="宋体" w:cs="宋体"/>
                <w:szCs w:val="21"/>
              </w:rPr>
            </w:pPr>
            <w:r>
              <w:rPr>
                <w:rFonts w:hint="eastAsia" w:ascii="宋体" w:hAnsi="宋体" w:cs="宋体"/>
                <w:szCs w:val="21"/>
              </w:rPr>
              <w:t>履约保证金：</w:t>
            </w:r>
            <w:r>
              <w:rPr>
                <w:rFonts w:hint="eastAsia" w:ascii="宋体" w:hAnsi="宋体" w:cs="宋体"/>
                <w:color w:val="0000FF"/>
                <w:szCs w:val="21"/>
              </w:rPr>
              <w:t>□3%； □其他</w:t>
            </w:r>
            <w:r>
              <w:rPr>
                <w:rFonts w:hint="eastAsia" w:ascii="宋体" w:hAnsi="宋体" w:cs="宋体"/>
                <w:color w:val="0000FF"/>
                <w:szCs w:val="21"/>
                <w:u w:val="single"/>
              </w:rPr>
              <w:t xml:space="preserve">  ***   </w:t>
            </w:r>
            <w:r>
              <w:rPr>
                <w:rFonts w:hint="eastAsia" w:ascii="宋体" w:hAnsi="宋体" w:cs="宋体"/>
                <w:color w:val="0000FF"/>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tcPr>
          <w:p>
            <w:pPr>
              <w:spacing w:line="400" w:lineRule="exact"/>
              <w:jc w:val="center"/>
              <w:rPr>
                <w:rFonts w:ascii="宋体" w:hAnsi="宋体" w:cs="宋体"/>
                <w:szCs w:val="21"/>
              </w:rPr>
            </w:pPr>
            <w:r>
              <w:rPr>
                <w:rFonts w:hint="eastAsia" w:ascii="宋体" w:hAnsi="宋体" w:cs="宋体"/>
                <w:szCs w:val="21"/>
              </w:rPr>
              <w:t>7</w:t>
            </w:r>
          </w:p>
        </w:tc>
        <w:tc>
          <w:tcPr>
            <w:tcW w:w="1368" w:type="pct"/>
            <w:shd w:val="clear" w:color="auto" w:fill="auto"/>
            <w:vAlign w:val="center"/>
          </w:tcPr>
          <w:p>
            <w:pPr>
              <w:spacing w:line="400" w:lineRule="exact"/>
              <w:rPr>
                <w:rFonts w:ascii="宋体" w:hAnsi="宋体" w:cs="宋体"/>
                <w:szCs w:val="21"/>
              </w:rPr>
            </w:pPr>
            <w:r>
              <w:rPr>
                <w:rFonts w:hint="eastAsia" w:ascii="宋体" w:hAnsi="宋体" w:cs="宋体"/>
                <w:szCs w:val="21"/>
              </w:rPr>
              <w:t>安全施工</w:t>
            </w:r>
          </w:p>
        </w:tc>
        <w:tc>
          <w:tcPr>
            <w:tcW w:w="3308"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tcPr>
          <w:p>
            <w:pPr>
              <w:spacing w:line="400" w:lineRule="exact"/>
              <w:jc w:val="center"/>
              <w:rPr>
                <w:rFonts w:ascii="宋体" w:hAnsi="宋体" w:cs="宋体"/>
                <w:szCs w:val="21"/>
              </w:rPr>
            </w:pPr>
            <w:r>
              <w:rPr>
                <w:rFonts w:hint="eastAsia" w:ascii="宋体" w:hAnsi="宋体" w:cs="宋体"/>
                <w:szCs w:val="21"/>
              </w:rPr>
              <w:t>8</w:t>
            </w:r>
          </w:p>
        </w:tc>
        <w:tc>
          <w:tcPr>
            <w:tcW w:w="1368" w:type="pct"/>
            <w:shd w:val="clear" w:color="auto" w:fill="auto"/>
            <w:vAlign w:val="center"/>
          </w:tcPr>
          <w:p>
            <w:pPr>
              <w:spacing w:line="400" w:lineRule="exact"/>
              <w:rPr>
                <w:rFonts w:ascii="宋体" w:hAnsi="宋体" w:cs="宋体"/>
                <w:szCs w:val="21"/>
              </w:rPr>
            </w:pPr>
            <w:r>
              <w:rPr>
                <w:rFonts w:hint="eastAsia" w:ascii="宋体" w:hAnsi="宋体" w:cs="宋体"/>
                <w:szCs w:val="21"/>
              </w:rPr>
              <w:t>保险</w:t>
            </w:r>
          </w:p>
        </w:tc>
        <w:tc>
          <w:tcPr>
            <w:tcW w:w="3308"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tcPr>
          <w:p>
            <w:pPr>
              <w:spacing w:line="400" w:lineRule="exact"/>
              <w:jc w:val="center"/>
              <w:rPr>
                <w:rFonts w:ascii="宋体" w:hAnsi="宋体" w:cs="宋体"/>
                <w:szCs w:val="21"/>
              </w:rPr>
            </w:pPr>
            <w:r>
              <w:rPr>
                <w:rFonts w:hint="eastAsia" w:ascii="宋体" w:hAnsi="宋体" w:cs="宋体"/>
                <w:szCs w:val="21"/>
              </w:rPr>
              <w:t>9</w:t>
            </w:r>
          </w:p>
        </w:tc>
        <w:tc>
          <w:tcPr>
            <w:tcW w:w="1368" w:type="pct"/>
            <w:shd w:val="clear" w:color="auto" w:fill="auto"/>
            <w:vAlign w:val="center"/>
          </w:tcPr>
          <w:p>
            <w:pPr>
              <w:spacing w:line="400" w:lineRule="exact"/>
              <w:rPr>
                <w:rFonts w:ascii="宋体" w:hAnsi="宋体" w:cs="宋体"/>
                <w:szCs w:val="21"/>
              </w:rPr>
            </w:pPr>
            <w:r>
              <w:rPr>
                <w:rFonts w:hint="eastAsia" w:ascii="宋体" w:hAnsi="宋体" w:cs="宋体"/>
                <w:szCs w:val="21"/>
              </w:rPr>
              <w:t>*项目验收</w:t>
            </w:r>
          </w:p>
        </w:tc>
        <w:tc>
          <w:tcPr>
            <w:tcW w:w="3308"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tcPr>
          <w:p>
            <w:pPr>
              <w:spacing w:line="400" w:lineRule="exact"/>
              <w:jc w:val="center"/>
              <w:rPr>
                <w:rFonts w:ascii="宋体" w:hAnsi="宋体" w:cs="宋体"/>
                <w:szCs w:val="21"/>
              </w:rPr>
            </w:pPr>
            <w:r>
              <w:rPr>
                <w:rFonts w:hint="eastAsia" w:ascii="宋体" w:hAnsi="宋体" w:cs="宋体"/>
                <w:szCs w:val="21"/>
              </w:rPr>
              <w:t>10</w:t>
            </w:r>
          </w:p>
        </w:tc>
        <w:tc>
          <w:tcPr>
            <w:tcW w:w="1368" w:type="pct"/>
            <w:shd w:val="clear" w:color="auto" w:fill="auto"/>
            <w:vAlign w:val="center"/>
          </w:tcPr>
          <w:p>
            <w:pPr>
              <w:spacing w:line="400" w:lineRule="exact"/>
              <w:rPr>
                <w:rFonts w:ascii="宋体" w:hAnsi="宋体" w:cs="宋体"/>
                <w:b/>
                <w:szCs w:val="21"/>
              </w:rPr>
            </w:pPr>
            <w:r>
              <w:rPr>
                <w:rFonts w:hint="eastAsia" w:ascii="宋体" w:hAnsi="宋体" w:cs="宋体"/>
                <w:szCs w:val="21"/>
              </w:rPr>
              <w:t>业绩要求</w:t>
            </w:r>
          </w:p>
        </w:tc>
        <w:tc>
          <w:tcPr>
            <w:tcW w:w="3308"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tcPr>
          <w:p>
            <w:pPr>
              <w:spacing w:line="400" w:lineRule="exact"/>
              <w:jc w:val="center"/>
              <w:rPr>
                <w:rFonts w:ascii="宋体" w:hAnsi="宋体" w:cs="宋体"/>
                <w:szCs w:val="21"/>
              </w:rPr>
            </w:pPr>
            <w:r>
              <w:rPr>
                <w:rFonts w:hint="eastAsia" w:ascii="宋体" w:hAnsi="宋体" w:cs="宋体"/>
                <w:szCs w:val="21"/>
              </w:rPr>
              <w:t>11</w:t>
            </w:r>
          </w:p>
        </w:tc>
        <w:tc>
          <w:tcPr>
            <w:tcW w:w="1368" w:type="pct"/>
            <w:shd w:val="clear" w:color="auto" w:fill="auto"/>
            <w:vAlign w:val="center"/>
          </w:tcPr>
          <w:p>
            <w:pPr>
              <w:spacing w:line="400" w:lineRule="exact"/>
              <w:rPr>
                <w:rFonts w:ascii="宋体" w:hAnsi="宋体" w:cs="宋体"/>
                <w:szCs w:val="21"/>
              </w:rPr>
            </w:pPr>
            <w:r>
              <w:rPr>
                <w:rFonts w:hint="eastAsia" w:ascii="宋体" w:hAnsi="宋体" w:cs="宋体"/>
                <w:szCs w:val="21"/>
              </w:rPr>
              <w:t>其他商务要求</w:t>
            </w:r>
          </w:p>
        </w:tc>
        <w:tc>
          <w:tcPr>
            <w:tcW w:w="3308"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 w:type="pct"/>
          </w:tcPr>
          <w:p>
            <w:pPr>
              <w:spacing w:line="400" w:lineRule="exact"/>
              <w:jc w:val="center"/>
              <w:rPr>
                <w:rFonts w:ascii="宋体" w:hAnsi="宋体" w:cs="宋体"/>
                <w:szCs w:val="21"/>
              </w:rPr>
            </w:pPr>
            <w:r>
              <w:rPr>
                <w:rFonts w:hint="eastAsia" w:ascii="宋体" w:hAnsi="宋体" w:cs="宋体"/>
                <w:szCs w:val="21"/>
              </w:rPr>
              <w:t>12</w:t>
            </w:r>
          </w:p>
        </w:tc>
        <w:tc>
          <w:tcPr>
            <w:tcW w:w="1368" w:type="pct"/>
            <w:shd w:val="clear" w:color="auto" w:fill="auto"/>
            <w:vAlign w:val="center"/>
          </w:tcPr>
          <w:p>
            <w:pPr>
              <w:spacing w:line="400" w:lineRule="exact"/>
              <w:rPr>
                <w:rFonts w:ascii="宋体" w:hAnsi="宋体" w:cs="宋体"/>
                <w:szCs w:val="21"/>
              </w:rPr>
            </w:pPr>
          </w:p>
        </w:tc>
        <w:tc>
          <w:tcPr>
            <w:tcW w:w="3308" w:type="pct"/>
            <w:shd w:val="clear" w:color="auto" w:fill="auto"/>
            <w:vAlign w:val="center"/>
          </w:tcPr>
          <w:p>
            <w:pPr>
              <w:spacing w:line="400" w:lineRule="exact"/>
              <w:jc w:val="left"/>
              <w:rPr>
                <w:rFonts w:ascii="宋体" w:hAnsi="宋体" w:cs="宋体"/>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pPr>
              <w:spacing w:line="400" w:lineRule="exact"/>
              <w:rPr>
                <w:rFonts w:ascii="宋体" w:hAnsi="宋体" w:cs="宋体"/>
                <w:szCs w:val="21"/>
              </w:rPr>
            </w:pPr>
          </w:p>
        </w:tc>
        <w:tc>
          <w:tcPr>
            <w:tcW w:w="0" w:type="auto"/>
            <w:vAlign w:val="center"/>
          </w:tcPr>
          <w:p>
            <w:pPr>
              <w:spacing w:line="400" w:lineRule="exact"/>
              <w:rPr>
                <w:rFonts w:ascii="宋体" w:hAnsi="宋体" w:cs="宋体"/>
                <w:b/>
                <w:szCs w:val="21"/>
              </w:rPr>
            </w:pPr>
          </w:p>
        </w:tc>
        <w:tc>
          <w:tcPr>
            <w:tcW w:w="0" w:type="auto"/>
          </w:tcPr>
          <w:p>
            <w:pPr>
              <w:spacing w:line="400" w:lineRule="exact"/>
              <w:jc w:val="left"/>
              <w:rPr>
                <w:rFonts w:ascii="宋体" w:hAnsi="宋体" w:cs="宋体"/>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pPr>
              <w:spacing w:line="400" w:lineRule="exact"/>
              <w:rPr>
                <w:rFonts w:ascii="宋体" w:hAnsi="宋体" w:cs="宋体"/>
                <w:szCs w:val="21"/>
              </w:rPr>
            </w:pPr>
          </w:p>
        </w:tc>
        <w:tc>
          <w:tcPr>
            <w:tcW w:w="0" w:type="auto"/>
            <w:vAlign w:val="center"/>
          </w:tcPr>
          <w:p>
            <w:pPr>
              <w:spacing w:line="400" w:lineRule="exact"/>
              <w:rPr>
                <w:rFonts w:ascii="宋体" w:hAnsi="宋体" w:cs="宋体"/>
                <w:szCs w:val="21"/>
              </w:rPr>
            </w:pPr>
          </w:p>
        </w:tc>
        <w:tc>
          <w:tcPr>
            <w:tcW w:w="0" w:type="auto"/>
          </w:tcPr>
          <w:p>
            <w:pPr>
              <w:spacing w:line="400" w:lineRule="exact"/>
              <w:jc w:val="left"/>
              <w:rPr>
                <w:rFonts w:ascii="宋体" w:hAnsi="宋体" w:cs="宋体"/>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tcPr>
          <w:p>
            <w:pPr>
              <w:spacing w:line="400" w:lineRule="exact"/>
              <w:jc w:val="left"/>
              <w:rPr>
                <w:rFonts w:ascii="宋体" w:hAnsi="宋体" w:eastAsia="宋体" w:cs="宋体"/>
                <w:i/>
                <w:iCs/>
                <w:sz w:val="18"/>
                <w:szCs w:val="18"/>
              </w:rPr>
            </w:pPr>
            <w:r>
              <w:rPr>
                <w:rFonts w:hint="eastAsia" w:ascii="宋体" w:hAnsi="宋体" w:eastAsia="宋体" w:cs="宋体"/>
                <w:i/>
                <w:iCs/>
                <w:sz w:val="18"/>
                <w:szCs w:val="18"/>
              </w:rPr>
              <w:t>（说明：1、是否收取履约保证金，一般要求供应商先交不高于合同金额5%作为履约保证金。</w:t>
            </w:r>
          </w:p>
          <w:p>
            <w:pPr>
              <w:spacing w:line="400" w:lineRule="exact"/>
              <w:jc w:val="left"/>
              <w:rPr>
                <w:rFonts w:ascii="宋体" w:hAnsi="宋体" w:eastAsia="宋体" w:cs="宋体"/>
                <w:i/>
                <w:iCs/>
                <w:sz w:val="18"/>
                <w:szCs w:val="18"/>
              </w:rPr>
            </w:pPr>
            <w:r>
              <w:rPr>
                <w:rFonts w:hint="eastAsia" w:ascii="宋体" w:hAnsi="宋体" w:eastAsia="宋体" w:cs="宋体"/>
                <w:i/>
                <w:iCs/>
                <w:sz w:val="18"/>
                <w:szCs w:val="18"/>
              </w:rPr>
              <w:t xml:space="preserve">2、付款方式一般做法：合同签订后材料进场并经采购人确认后，支付30%的工程预付款，项目完工并经采购人验收合格后支付至合同总价的80%，工程竣工结算审计后，采购人支付至审定金额的97%，剩余审定金额的3%做为质量保证金，待缺陷责任期满后一个月内全额退还，不付利息。 </w:t>
            </w:r>
          </w:p>
          <w:p>
            <w:pPr>
              <w:spacing w:line="400" w:lineRule="exact"/>
              <w:jc w:val="left"/>
              <w:rPr>
                <w:rFonts w:ascii="宋体" w:hAnsi="宋体" w:eastAsia="宋体" w:cs="宋体"/>
                <w:i/>
                <w:iCs/>
                <w:sz w:val="18"/>
                <w:szCs w:val="18"/>
              </w:rPr>
            </w:pPr>
            <w:r>
              <w:rPr>
                <w:rFonts w:hint="eastAsia" w:ascii="宋体" w:hAnsi="宋体" w:eastAsia="宋体" w:cs="宋体"/>
                <w:i/>
                <w:iCs/>
                <w:sz w:val="18"/>
                <w:szCs w:val="18"/>
              </w:rPr>
              <w:t>3、保险：（1）供应商须依照有关法律规定向参加本项目施工的所有工作人员购买工伤保险和人身意外伤害险；（2）由于负有投报义务的供应商未按谈判文件约定办理某项保险，导致受益人未能得到保险人的赔偿，原应从该项保险得到的保险金应由负有投保义务的供应商支付并承担一切经济及法律责任。</w:t>
            </w:r>
          </w:p>
          <w:p>
            <w:pPr>
              <w:spacing w:line="400" w:lineRule="exact"/>
              <w:jc w:val="left"/>
              <w:rPr>
                <w:rFonts w:ascii="宋体" w:hAnsi="宋体" w:cs="宋体"/>
                <w:color w:val="0000FF"/>
                <w:szCs w:val="21"/>
              </w:rPr>
            </w:pPr>
          </w:p>
        </w:tc>
      </w:tr>
    </w:tbl>
    <w:p>
      <w:pPr>
        <w:spacing w:line="240" w:lineRule="atLeast"/>
        <w:jc w:val="left"/>
        <w:rPr>
          <w:rFonts w:ascii="宋体" w:hAnsi="宋体" w:eastAsia="宋体" w:cs="宋体"/>
          <w:i/>
          <w:iCs/>
          <w:sz w:val="18"/>
          <w:szCs w:val="18"/>
        </w:rPr>
      </w:pPr>
    </w:p>
    <w:p>
      <w:r>
        <w:br w:type="page"/>
      </w:r>
    </w:p>
    <w:p>
      <w:r>
        <w:rPr>
          <w:rFonts w:hint="eastAsia"/>
          <w:b/>
          <w:bCs/>
        </w:rPr>
        <w:t>（四）供应商资格条件</w:t>
      </w:r>
    </w:p>
    <w:p>
      <w:r>
        <w:rPr>
          <w:rFonts w:hint="eastAsia"/>
        </w:rPr>
        <w:t>1.满足《中华人民共和国政府采购法》第二十二条规定并提供下列材料：</w:t>
      </w:r>
    </w:p>
    <w:p>
      <w:r>
        <w:rPr>
          <w:rFonts w:hint="eastAsia"/>
        </w:rPr>
        <w:t>1）法人或者其他组织的营业执照等证明文件，自然人的身份证明；</w:t>
      </w:r>
    </w:p>
    <w:p>
      <w:r>
        <w:rPr>
          <w:rFonts w:hint="eastAsia"/>
        </w:rPr>
        <w:t>2）财务状况报告，依法缴纳税收和社会保障资金的材料；</w:t>
      </w:r>
    </w:p>
    <w:p>
      <w:r>
        <w:rPr>
          <w:rFonts w:hint="eastAsia"/>
        </w:rPr>
        <w:t>3）具备履行合同所需的设备和专业技术能力；</w:t>
      </w:r>
    </w:p>
    <w:p>
      <w:r>
        <w:rPr>
          <w:rFonts w:hint="eastAsia"/>
        </w:rPr>
        <w:t>4）参加政府采购活动前三年内在经营活动中没有重大违法记录，未列入失信被执行人、重大税收违法案件当事人、政府采购严重违法失信行为记录名单（通过“信用中国”网站www.creditchina.gov.cn查询）</w:t>
      </w:r>
    </w:p>
    <w:p>
      <w:r>
        <w:rPr>
          <w:rFonts w:hint="eastAsia"/>
        </w:rPr>
        <w:t>2.落实政府采购政策需满足的资格要求：</w:t>
      </w:r>
      <w:r>
        <w:t xml:space="preserve"> </w:t>
      </w:r>
      <w:r>
        <w:rPr>
          <w:rFonts w:hint="eastAsia" w:ascii="宋体" w:hAnsi="宋体" w:cs="宋体"/>
          <w:color w:val="0000FF"/>
          <w:szCs w:val="21"/>
        </w:rPr>
        <w:t>***</w:t>
      </w:r>
    </w:p>
    <w:p>
      <w:r>
        <w:rPr>
          <w:rFonts w:hint="eastAsia"/>
        </w:rPr>
        <w:t>3.本项目的特定资格要求：</w:t>
      </w:r>
      <w:r>
        <w:rPr>
          <w:rFonts w:hint="eastAsia" w:ascii="宋体" w:hAnsi="宋体" w:cs="宋体"/>
          <w:color w:val="0000FF"/>
          <w:szCs w:val="21"/>
        </w:rPr>
        <w:t>***</w:t>
      </w:r>
    </w:p>
    <w:p>
      <w:pPr>
        <w:widowControl/>
        <w:jc w:val="left"/>
      </w:pPr>
    </w:p>
    <w:p>
      <w:pPr>
        <w:widowControl/>
        <w:jc w:val="left"/>
      </w:pP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C0875"/>
    <w:multiLevelType w:val="singleLevel"/>
    <w:tmpl w:val="CB3C0875"/>
    <w:lvl w:ilvl="0" w:tentative="0">
      <w:start w:val="2"/>
      <w:numFmt w:val="chineseCounting"/>
      <w:suff w:val="nothing"/>
      <w:lvlText w:val="%1、"/>
      <w:lvlJc w:val="left"/>
      <w:rPr>
        <w:rFonts w:hint="eastAsia"/>
      </w:rPr>
    </w:lvl>
  </w:abstractNum>
  <w:abstractNum w:abstractNumId="1">
    <w:nsid w:val="E24DA4F5"/>
    <w:multiLevelType w:val="singleLevel"/>
    <w:tmpl w:val="E24DA4F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RiNTI2NTAxMTAwZGRmNTdlN2NmMTM2OGM0MTY4NjIifQ=="/>
  </w:docVars>
  <w:rsids>
    <w:rsidRoot w:val="005448C5"/>
    <w:rsid w:val="0000293A"/>
    <w:rsid w:val="000775B6"/>
    <w:rsid w:val="000D54E0"/>
    <w:rsid w:val="000D7588"/>
    <w:rsid w:val="001357F7"/>
    <w:rsid w:val="001D0FAF"/>
    <w:rsid w:val="00235C2F"/>
    <w:rsid w:val="00242631"/>
    <w:rsid w:val="00260F16"/>
    <w:rsid w:val="00365A15"/>
    <w:rsid w:val="00381111"/>
    <w:rsid w:val="003B0881"/>
    <w:rsid w:val="003D7BA7"/>
    <w:rsid w:val="00444410"/>
    <w:rsid w:val="004B73E7"/>
    <w:rsid w:val="004E629B"/>
    <w:rsid w:val="004F3582"/>
    <w:rsid w:val="005448C5"/>
    <w:rsid w:val="005660D6"/>
    <w:rsid w:val="006D30C0"/>
    <w:rsid w:val="007846E4"/>
    <w:rsid w:val="007931A6"/>
    <w:rsid w:val="00797D4C"/>
    <w:rsid w:val="008132C7"/>
    <w:rsid w:val="00860D06"/>
    <w:rsid w:val="008E7516"/>
    <w:rsid w:val="009A12E9"/>
    <w:rsid w:val="00B51AF1"/>
    <w:rsid w:val="00BA2C9A"/>
    <w:rsid w:val="00CB3E83"/>
    <w:rsid w:val="00CF358E"/>
    <w:rsid w:val="00DC7C13"/>
    <w:rsid w:val="00DE03DF"/>
    <w:rsid w:val="00DF1920"/>
    <w:rsid w:val="00E01210"/>
    <w:rsid w:val="00E57275"/>
    <w:rsid w:val="00EA3F37"/>
    <w:rsid w:val="00EA594C"/>
    <w:rsid w:val="00EC1A1B"/>
    <w:rsid w:val="00EF211C"/>
    <w:rsid w:val="00F119B4"/>
    <w:rsid w:val="6E476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2"/>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unhideWhenUsed/>
    <w:qFormat/>
    <w:uiPriority w:val="0"/>
    <w:pPr>
      <w:spacing w:after="120"/>
    </w:pPr>
  </w:style>
  <w:style w:type="paragraph" w:styleId="5">
    <w:name w:val="Block Text"/>
    <w:basedOn w:val="1"/>
    <w:qFormat/>
    <w:uiPriority w:val="0"/>
    <w:pPr>
      <w:spacing w:after="120"/>
      <w:ind w:left="700" w:leftChars="700" w:right="700" w:rightChars="700"/>
    </w:pPr>
  </w:style>
  <w:style w:type="paragraph" w:styleId="6">
    <w:name w:val="footer"/>
    <w:basedOn w:val="1"/>
    <w:link w:val="19"/>
    <w:semiHidden/>
    <w:unhideWhenUsed/>
    <w:uiPriority w:val="99"/>
    <w:pPr>
      <w:tabs>
        <w:tab w:val="center" w:pos="4153"/>
        <w:tab w:val="right" w:pos="8306"/>
      </w:tabs>
      <w:snapToGrid w:val="0"/>
      <w:jc w:val="left"/>
    </w:pPr>
    <w:rPr>
      <w:sz w:val="18"/>
      <w:szCs w:val="18"/>
    </w:rPr>
  </w:style>
  <w:style w:type="paragraph" w:styleId="7">
    <w:name w:val="header"/>
    <w:basedOn w:val="1"/>
    <w:link w:val="18"/>
    <w:semiHidden/>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uiPriority w:val="0"/>
    <w:rPr>
      <w:b/>
      <w:bCs/>
      <w:kern w:val="44"/>
      <w:sz w:val="44"/>
      <w:szCs w:val="44"/>
    </w:rPr>
  </w:style>
  <w:style w:type="character" w:customStyle="1" w:styleId="12">
    <w:name w:val="标题 2 Char"/>
    <w:basedOn w:val="10"/>
    <w:link w:val="3"/>
    <w:uiPriority w:val="0"/>
    <w:rPr>
      <w:rFonts w:ascii="Cambria" w:hAnsi="Cambria" w:eastAsia="宋体" w:cs="Times New Roman"/>
      <w:b/>
      <w:bCs/>
      <w:kern w:val="2"/>
      <w:sz w:val="32"/>
      <w:szCs w:val="32"/>
    </w:rPr>
  </w:style>
  <w:style w:type="paragraph" w:customStyle="1" w:styleId="13">
    <w:name w:val="列出段落1"/>
    <w:basedOn w:val="1"/>
    <w:qFormat/>
    <w:uiPriority w:val="0"/>
    <w:pPr>
      <w:ind w:firstLine="420" w:firstLineChars="200"/>
    </w:pPr>
    <w:rPr>
      <w:rFonts w:ascii="Calibri" w:hAnsi="Calibri" w:eastAsia="宋体" w:cs="Times New Roman"/>
      <w:szCs w:val="22"/>
    </w:rPr>
  </w:style>
  <w:style w:type="paragraph" w:customStyle="1" w:styleId="14">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15">
    <w:name w:val="列出段落2"/>
    <w:basedOn w:val="1"/>
    <w:qFormat/>
    <w:uiPriority w:val="34"/>
    <w:pPr>
      <w:ind w:firstLine="420" w:firstLineChars="200"/>
    </w:pPr>
    <w:rPr>
      <w:rFonts w:ascii="Calibri" w:hAnsi="Calibri" w:eastAsia="宋体" w:cs="Times New Roman"/>
      <w:szCs w:val="22"/>
    </w:rPr>
  </w:style>
  <w:style w:type="character" w:customStyle="1" w:styleId="16">
    <w:name w:val="正文文本 Char"/>
    <w:basedOn w:val="10"/>
    <w:link w:val="4"/>
    <w:uiPriority w:val="0"/>
    <w:rPr>
      <w:rFonts w:asciiTheme="minorHAnsi" w:hAnsiTheme="minorHAnsi" w:eastAsiaTheme="minorEastAsia" w:cstheme="minorBidi"/>
      <w:kern w:val="2"/>
      <w:sz w:val="21"/>
      <w:szCs w:val="24"/>
    </w:rPr>
  </w:style>
  <w:style w:type="paragraph" w:customStyle="1" w:styleId="17">
    <w:name w:val="Normal Indent1"/>
    <w:basedOn w:val="1"/>
    <w:qFormat/>
    <w:uiPriority w:val="0"/>
    <w:pPr>
      <w:ind w:firstLine="420" w:firstLineChars="200"/>
    </w:pPr>
  </w:style>
  <w:style w:type="character" w:customStyle="1" w:styleId="18">
    <w:name w:val="页眉 Char"/>
    <w:basedOn w:val="10"/>
    <w:link w:val="7"/>
    <w:semiHidden/>
    <w:uiPriority w:val="99"/>
    <w:rPr>
      <w:rFonts w:asciiTheme="minorHAnsi" w:hAnsiTheme="minorHAnsi" w:eastAsiaTheme="minorEastAsia" w:cstheme="minorBidi"/>
      <w:kern w:val="2"/>
      <w:sz w:val="18"/>
      <w:szCs w:val="18"/>
    </w:rPr>
  </w:style>
  <w:style w:type="character" w:customStyle="1" w:styleId="19">
    <w:name w:val="页脚 Char"/>
    <w:basedOn w:val="10"/>
    <w:link w:val="6"/>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859</Words>
  <Characters>976</Characters>
  <Lines>8</Lines>
  <Paragraphs>2</Paragraphs>
  <TotalTime>0</TotalTime>
  <ScaleCrop>false</ScaleCrop>
  <LinksUpToDate>false</LinksUpToDate>
  <CharactersWithSpaces>988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2023-07-31T08:31:00Z</dcterms:created>
  <dc:creator>未定义</dc:creator>
  <cp:lastModifiedBy>Administrator</cp:lastModifiedBy>
  <dcterms:modified xsi:type="dcterms:W3CDTF">2023-08-01T00:30:49Z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3014D6DCE8324BB7B348CA0E38B0EE17_12</vt:lpwstr>
  </property>
</Properties>
</file>